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829" w:rsidRDefault="002B2829" w:rsidP="002B2829">
      <w:pPr>
        <w:spacing w:after="0"/>
        <w:jc w:val="both"/>
      </w:pPr>
      <w:r>
        <w:t>Д</w:t>
      </w:r>
      <w:r>
        <w:t>оказательственн</w:t>
      </w:r>
      <w:r>
        <w:t>ая</w:t>
      </w:r>
      <w:r>
        <w:t xml:space="preserve"> баз</w:t>
      </w:r>
      <w:r>
        <w:t>а</w:t>
      </w:r>
      <w:r>
        <w:t xml:space="preserve"> при оспаривании исполнительной надписи нотариуса согласно Главе 37.1 Основ законодательства Российской Федерации о нотариате (далее — Основы).</w:t>
      </w:r>
    </w:p>
    <w:p w:rsidR="002B2829" w:rsidRDefault="002B2829" w:rsidP="002B2829">
      <w:pPr>
        <w:spacing w:after="0"/>
        <w:ind w:firstLine="709"/>
        <w:jc w:val="both"/>
      </w:pPr>
      <w:r w:rsidRPr="002B2829">
        <w:rPr>
          <w:b/>
          <w:bCs/>
        </w:rPr>
        <w:t>Ключевой тезис:</w:t>
      </w:r>
      <w:r>
        <w:t xml:space="preserve"> Оспаривание исполнительной надписи нотариуса происходит в судебном порядке (ст. 123.22 Основ) по </w:t>
      </w:r>
      <w:r w:rsidRPr="002B2829">
        <w:rPr>
          <w:b/>
          <w:bCs/>
          <w:highlight w:val="cyan"/>
          <w:u w:val="single"/>
        </w:rPr>
        <w:t>правилам искового производства.</w:t>
      </w:r>
      <w:r>
        <w:t xml:space="preserve"> Следовательно, стороны (должник-потребитель и взыскатель-банк) должны предоставить суду доказательства, подтверждающие их позиции.</w:t>
      </w:r>
    </w:p>
    <w:p w:rsidR="002B2829" w:rsidRDefault="002B2829" w:rsidP="002B2829">
      <w:pPr>
        <w:spacing w:after="0"/>
        <w:ind w:firstLine="709"/>
        <w:jc w:val="both"/>
      </w:pPr>
      <w:r>
        <w:t>1. Правовые основания для оспаривания (предмет доказывания)</w:t>
      </w:r>
    </w:p>
    <w:p w:rsidR="002B2829" w:rsidRDefault="002B2829" w:rsidP="002B2829">
      <w:pPr>
        <w:spacing w:after="0"/>
        <w:ind w:firstLine="709"/>
        <w:jc w:val="both"/>
      </w:pPr>
    </w:p>
    <w:p w:rsidR="002B2829" w:rsidRDefault="002B2829" w:rsidP="002B2829">
      <w:pPr>
        <w:spacing w:after="0"/>
        <w:ind w:firstLine="709"/>
        <w:jc w:val="both"/>
      </w:pPr>
      <w:r>
        <w:t>Согласно ст. 123.22 Основ, исполнительная надпись нотариуса может быть оспорена в суде, если:</w:t>
      </w:r>
    </w:p>
    <w:p w:rsidR="002B2829" w:rsidRDefault="002B2829" w:rsidP="002B2829">
      <w:pPr>
        <w:spacing w:after="0"/>
        <w:ind w:firstLine="709"/>
        <w:jc w:val="both"/>
      </w:pPr>
    </w:p>
    <w:p w:rsidR="002B2829" w:rsidRDefault="002B2829" w:rsidP="002B2829">
      <w:pPr>
        <w:spacing w:after="0"/>
        <w:ind w:firstLine="709"/>
        <w:jc w:val="both"/>
      </w:pPr>
      <w:r>
        <w:t>· Не были соблюдены требования статей 123.16, 123.17, 123.18, 123.19, 123.20 и 123.21 Основ.</w:t>
      </w:r>
    </w:p>
    <w:p w:rsidR="002B2829" w:rsidRDefault="002B2829" w:rsidP="002B2829">
      <w:pPr>
        <w:spacing w:after="0"/>
        <w:ind w:firstLine="709"/>
        <w:jc w:val="both"/>
      </w:pPr>
      <w:r>
        <w:t>· Лицо, от имени которого совершена сделка, не имело на это полномочий.</w:t>
      </w:r>
    </w:p>
    <w:p w:rsidR="002B2829" w:rsidRDefault="002B2829" w:rsidP="002B2829">
      <w:pPr>
        <w:spacing w:after="0"/>
        <w:ind w:firstLine="709"/>
        <w:jc w:val="both"/>
      </w:pPr>
      <w:r>
        <w:t>· Требование, по которому совершена надпись, было исполнено или прекращено.</w:t>
      </w:r>
    </w:p>
    <w:p w:rsidR="002B2829" w:rsidRDefault="002B2829" w:rsidP="002B2829">
      <w:pPr>
        <w:spacing w:after="0"/>
        <w:ind w:firstLine="709"/>
        <w:jc w:val="both"/>
      </w:pPr>
      <w:r>
        <w:t>Это и есть предмет доказывания по делу. Доказательственная база должна быть направлена на подтверждение одного или нескольких из этих нарушений.</w:t>
      </w:r>
    </w:p>
    <w:p w:rsidR="002B2829" w:rsidRPr="002B2829" w:rsidRDefault="002B2829" w:rsidP="002B2829">
      <w:pPr>
        <w:spacing w:after="0"/>
        <w:ind w:firstLine="709"/>
        <w:jc w:val="both"/>
        <w:rPr>
          <w:u w:val="single"/>
        </w:rPr>
      </w:pPr>
      <w:r w:rsidRPr="002B2829">
        <w:rPr>
          <w:u w:val="single"/>
        </w:rPr>
        <w:t>2. Структура доказательственной базы для должника (потребителя финансовых услуг)</w:t>
      </w:r>
    </w:p>
    <w:p w:rsidR="002B2829" w:rsidRDefault="002B2829" w:rsidP="002B2829">
      <w:pPr>
        <w:spacing w:after="0"/>
        <w:ind w:firstLine="709"/>
        <w:jc w:val="both"/>
      </w:pPr>
      <w:r>
        <w:t>Должник, оспаривающий надпись, должен доказать суду наличие оснований для е</w:t>
      </w:r>
      <w:r>
        <w:t>ё</w:t>
      </w:r>
      <w:r>
        <w:t xml:space="preserve"> отмены.</w:t>
      </w:r>
    </w:p>
    <w:p w:rsidR="002B2829" w:rsidRDefault="002B2829" w:rsidP="002B2829">
      <w:pPr>
        <w:spacing w:after="0"/>
        <w:ind w:firstLine="709"/>
        <w:jc w:val="both"/>
      </w:pPr>
    </w:p>
    <w:p w:rsidR="002B2829" w:rsidRPr="002B2829" w:rsidRDefault="002B2829" w:rsidP="002B2829">
      <w:pPr>
        <w:spacing w:after="0"/>
        <w:ind w:firstLine="709"/>
        <w:jc w:val="both"/>
        <w:rPr>
          <w:b/>
          <w:bCs/>
        </w:rPr>
      </w:pPr>
      <w:r w:rsidRPr="002B2829">
        <w:rPr>
          <w:b/>
          <w:bCs/>
          <w:highlight w:val="green"/>
        </w:rPr>
        <w:t>Группа 1: Доказательства несоблюдения процедуры нотариусом (ст. 123.16-123.21 Основ)</w:t>
      </w:r>
      <w:r w:rsidRPr="002B2829">
        <w:rPr>
          <w:b/>
          <w:bCs/>
          <w:highlight w:val="green"/>
        </w:rPr>
        <w:t>.</w:t>
      </w:r>
    </w:p>
    <w:p w:rsidR="002B2829" w:rsidRPr="002B2829" w:rsidRDefault="002B2829" w:rsidP="002B2829">
      <w:pPr>
        <w:spacing w:after="0"/>
        <w:ind w:firstLine="709"/>
        <w:jc w:val="both"/>
        <w:rPr>
          <w:b/>
          <w:bCs/>
        </w:rPr>
      </w:pPr>
    </w:p>
    <w:p w:rsidR="002B2829" w:rsidRDefault="002B2829" w:rsidP="002B2829">
      <w:pPr>
        <w:spacing w:after="0"/>
        <w:ind w:firstLine="709"/>
        <w:jc w:val="both"/>
      </w:pPr>
      <w:r>
        <w:t>1. Доказательство отсутствия законного требования:</w:t>
      </w:r>
    </w:p>
    <w:p w:rsidR="002B2829" w:rsidRDefault="002B2829" w:rsidP="002B2829">
      <w:pPr>
        <w:spacing w:after="0"/>
        <w:ind w:firstLine="709"/>
        <w:jc w:val="both"/>
      </w:pPr>
      <w:r>
        <w:t xml:space="preserve">   · Копия уведомления (претензии) от банка о необходимости добровольного погашения долга. Если оно не направлялось или направлено с нарушениями (не по адресу из договора, не в установленный срок — не менее 14 дней), это основание для отмены (ст. 123.19, 123.20 Основ).</w:t>
      </w:r>
    </w:p>
    <w:p w:rsidR="002B2829" w:rsidRDefault="002B2829" w:rsidP="002B2829">
      <w:pPr>
        <w:spacing w:after="0"/>
        <w:ind w:firstLine="709"/>
        <w:jc w:val="both"/>
      </w:pPr>
      <w:r>
        <w:t xml:space="preserve">   · Доказательства отправки/получения корреспонденции (почтовые квитанции, описи вложения, уведомления о вручении, скриншоты личного кабинета).</w:t>
      </w:r>
    </w:p>
    <w:p w:rsidR="002B2829" w:rsidRDefault="002B2829" w:rsidP="002B2829">
      <w:pPr>
        <w:spacing w:after="0"/>
        <w:ind w:firstLine="709"/>
        <w:jc w:val="both"/>
      </w:pPr>
      <w:r>
        <w:t xml:space="preserve">   · Доказательства иного способа связи с банком (например, если банк звонил, но письменного требования не направлял).</w:t>
      </w:r>
    </w:p>
    <w:p w:rsidR="002B2829" w:rsidRPr="002B2829" w:rsidRDefault="002B2829" w:rsidP="002B2829">
      <w:pPr>
        <w:spacing w:after="0"/>
        <w:ind w:firstLine="709"/>
        <w:jc w:val="both"/>
        <w:rPr>
          <w:b/>
          <w:bCs/>
        </w:rPr>
      </w:pPr>
      <w:r w:rsidRPr="002B2829">
        <w:rPr>
          <w:b/>
          <w:bCs/>
        </w:rPr>
        <w:t>2. Доказательства нарушений при обращении банка к нотариусу:</w:t>
      </w:r>
    </w:p>
    <w:p w:rsidR="002B2829" w:rsidRDefault="002B2829" w:rsidP="002B2829">
      <w:pPr>
        <w:spacing w:after="0"/>
        <w:ind w:firstLine="709"/>
        <w:jc w:val="both"/>
      </w:pPr>
      <w:r>
        <w:t xml:space="preserve">   · Сама исполнительная надпись (ее копия), полученная от нотариуса или приставов. Изучается на предмет формальных ошибок (сумма, реквизиты, дата).</w:t>
      </w:r>
    </w:p>
    <w:p w:rsidR="002B2829" w:rsidRDefault="002B2829" w:rsidP="002B2829">
      <w:pPr>
        <w:spacing w:after="0"/>
        <w:ind w:firstLine="709"/>
        <w:jc w:val="both"/>
      </w:pPr>
      <w:r>
        <w:lastRenderedPageBreak/>
        <w:t xml:space="preserve">   · </w:t>
      </w:r>
      <w:r w:rsidRPr="002B2829">
        <w:rPr>
          <w:highlight w:val="green"/>
        </w:rPr>
        <w:t>Заявление банка нотариусу о совершении надписи</w:t>
      </w:r>
      <w:r>
        <w:t xml:space="preserve"> (если удастся получить через суд).</w:t>
      </w:r>
    </w:p>
    <w:p w:rsidR="002B2829" w:rsidRDefault="002B2829" w:rsidP="002B2829">
      <w:pPr>
        <w:spacing w:after="0"/>
        <w:ind w:firstLine="709"/>
        <w:jc w:val="both"/>
      </w:pPr>
      <w:r>
        <w:t xml:space="preserve">   </w:t>
      </w:r>
      <w:r w:rsidRPr="002B2829">
        <w:rPr>
          <w:highlight w:val="yellow"/>
        </w:rPr>
        <w:t>· Доказательства, что должник не является индивидуальным предпринимателем (выписка из ЕГРИП), так как надпись возможна только по сделкам, не связанным с предпринимательской деятельностью должника (ст. 123.16 Основ).</w:t>
      </w:r>
    </w:p>
    <w:p w:rsidR="002B2829" w:rsidRDefault="002B2829" w:rsidP="002B2829">
      <w:pPr>
        <w:spacing w:after="0"/>
        <w:ind w:firstLine="709"/>
        <w:jc w:val="both"/>
      </w:pPr>
      <w:r>
        <w:t xml:space="preserve">   </w:t>
      </w:r>
      <w:r w:rsidRPr="002B2829">
        <w:rPr>
          <w:highlight w:val="cyan"/>
        </w:rPr>
        <w:t>· Доказательства, что сделка (кредитный договор) не является потребительской (например, кредит на бизнес), что также запрещает применение надписи.</w:t>
      </w:r>
    </w:p>
    <w:p w:rsidR="002B2829" w:rsidRDefault="002B2829" w:rsidP="002B2829">
      <w:pPr>
        <w:spacing w:after="0"/>
        <w:ind w:firstLine="709"/>
        <w:jc w:val="both"/>
      </w:pPr>
      <w:r>
        <w:t>3. Доказательства несоответствия представленных банком документов:</w:t>
      </w:r>
    </w:p>
    <w:p w:rsidR="002B2829" w:rsidRDefault="002B2829" w:rsidP="002B2829">
      <w:pPr>
        <w:spacing w:after="0"/>
        <w:ind w:firstLine="709"/>
        <w:jc w:val="both"/>
      </w:pPr>
      <w:r>
        <w:t xml:space="preserve">   · Сравнительный анализ документов: Сопоставление документов, которые банк должен был представить нотариусу (копия договора, расчет задолженности, доказательство направления требования), с теми, которые есть у должника.</w:t>
      </w:r>
    </w:p>
    <w:p w:rsidR="002B2829" w:rsidRPr="002B2829" w:rsidRDefault="002B2829" w:rsidP="002B2829">
      <w:pPr>
        <w:spacing w:after="0"/>
        <w:ind w:firstLine="709"/>
        <w:jc w:val="both"/>
        <w:rPr>
          <w:u w:val="single"/>
        </w:rPr>
      </w:pPr>
      <w:r>
        <w:t xml:space="preserve">   · </w:t>
      </w:r>
      <w:r w:rsidRPr="002B2829">
        <w:rPr>
          <w:u w:val="single"/>
        </w:rPr>
        <w:t>Акт проверки нотариусом (если нотариус его составлял) — может быть затребован судом.</w:t>
      </w:r>
    </w:p>
    <w:p w:rsidR="002B2829" w:rsidRDefault="002B2829" w:rsidP="002B2829">
      <w:pPr>
        <w:spacing w:after="0"/>
        <w:ind w:firstLine="709"/>
        <w:jc w:val="both"/>
      </w:pPr>
    </w:p>
    <w:p w:rsidR="002B2829" w:rsidRDefault="002B2829" w:rsidP="002B2829">
      <w:pPr>
        <w:spacing w:after="0"/>
        <w:ind w:firstLine="709"/>
        <w:jc w:val="both"/>
      </w:pPr>
      <w:r>
        <w:t>Группа 2: Доказательства спора о праве или прекращения обязательства</w:t>
      </w:r>
    </w:p>
    <w:p w:rsidR="002B2829" w:rsidRDefault="002B2829" w:rsidP="002B2829">
      <w:pPr>
        <w:spacing w:after="0"/>
        <w:ind w:firstLine="709"/>
        <w:jc w:val="both"/>
      </w:pPr>
    </w:p>
    <w:p w:rsidR="002B2829" w:rsidRDefault="002B2829" w:rsidP="002B2829">
      <w:pPr>
        <w:spacing w:after="0"/>
        <w:ind w:firstLine="709"/>
        <w:jc w:val="both"/>
      </w:pPr>
      <w:r>
        <w:t>Это самая сильная категория доказательств. Нотариус не вправе совершать надпись, если имеется спор о праве (ст. 123.17 Основ).</w:t>
      </w:r>
    </w:p>
    <w:p w:rsidR="002B2829" w:rsidRDefault="002B2829" w:rsidP="002B2829">
      <w:pPr>
        <w:spacing w:after="0"/>
        <w:ind w:firstLine="709"/>
        <w:jc w:val="both"/>
      </w:pPr>
    </w:p>
    <w:p w:rsidR="002B2829" w:rsidRDefault="002B2829" w:rsidP="002B2829">
      <w:pPr>
        <w:spacing w:after="0"/>
        <w:ind w:firstLine="709"/>
        <w:jc w:val="both"/>
      </w:pPr>
      <w:r>
        <w:t>1. Доказательства наличия спора:</w:t>
      </w:r>
    </w:p>
    <w:p w:rsidR="002B2829" w:rsidRDefault="002B2829" w:rsidP="002B2829">
      <w:pPr>
        <w:spacing w:after="0"/>
        <w:ind w:firstLine="709"/>
        <w:jc w:val="both"/>
      </w:pPr>
      <w:r>
        <w:t xml:space="preserve">   · Обращение к финансовому уполномоченному (ФУ) и решение/определение ФУ. Это ключевое доказательство. Само по себе обращение к ФУ и возбуждение им процедуры доказывает наличие спора. Решение ФУ, особенно в пользу потребителя, является бесспорным доказательством неправомерности бесспорного взыскания.</w:t>
      </w:r>
    </w:p>
    <w:p w:rsidR="002B2829" w:rsidRDefault="002B2829" w:rsidP="002B2829">
      <w:pPr>
        <w:spacing w:after="0"/>
        <w:ind w:firstLine="709"/>
        <w:jc w:val="both"/>
      </w:pPr>
      <w:r>
        <w:t xml:space="preserve">   · Претензионная переписка с банком до совершения надписи, где потребитель оспаривает сумму долга, начисление пеней, навязывание страховки и т.д.</w:t>
      </w:r>
    </w:p>
    <w:p w:rsidR="002B2829" w:rsidRDefault="002B2829" w:rsidP="002B2829">
      <w:pPr>
        <w:spacing w:after="0"/>
        <w:ind w:firstLine="709"/>
        <w:jc w:val="both"/>
      </w:pPr>
      <w:r>
        <w:t xml:space="preserve">   · Жалобы в Роспотребнадзор, Банк России и ответы на них.</w:t>
      </w:r>
    </w:p>
    <w:p w:rsidR="002B2829" w:rsidRDefault="002B2829" w:rsidP="002B2829">
      <w:pPr>
        <w:spacing w:after="0"/>
        <w:ind w:firstLine="709"/>
        <w:jc w:val="both"/>
      </w:pPr>
      <w:r>
        <w:t xml:space="preserve">   · Любые документы, подтверждающие разногласия: перерасчеты, акты сверки, заявления о расторжении договора страхования.</w:t>
      </w:r>
    </w:p>
    <w:p w:rsidR="002B2829" w:rsidRDefault="002B2829" w:rsidP="002B2829">
      <w:pPr>
        <w:spacing w:after="0"/>
        <w:ind w:firstLine="709"/>
        <w:jc w:val="both"/>
      </w:pPr>
      <w:r>
        <w:t>2. Доказательства исполнения или прекращения обязательства:</w:t>
      </w:r>
    </w:p>
    <w:p w:rsidR="002B2829" w:rsidRDefault="002B2829" w:rsidP="002B2829">
      <w:pPr>
        <w:spacing w:after="0"/>
        <w:ind w:firstLine="709"/>
        <w:jc w:val="both"/>
      </w:pPr>
      <w:r>
        <w:t xml:space="preserve">   · Банковские выписки, платежные поручения, квитанции, подтверждающие полное или частичное погашение долга.</w:t>
      </w:r>
    </w:p>
    <w:p w:rsidR="002B2829" w:rsidRDefault="002B2829" w:rsidP="002B2829">
      <w:pPr>
        <w:spacing w:after="0"/>
        <w:ind w:firstLine="709"/>
        <w:jc w:val="both"/>
      </w:pPr>
      <w:r>
        <w:t xml:space="preserve">   · Акт зач</w:t>
      </w:r>
      <w:r>
        <w:t>ё</w:t>
      </w:r>
      <w:r>
        <w:t xml:space="preserve">та взаимных требований, </w:t>
      </w:r>
      <w:r w:rsidRPr="002B2829">
        <w:rPr>
          <w:b/>
          <w:bCs/>
          <w:sz w:val="24"/>
          <w:szCs w:val="24"/>
        </w:rPr>
        <w:t>соглашение о новации</w:t>
      </w:r>
      <w:r>
        <w:t>, отступном.</w:t>
      </w:r>
    </w:p>
    <w:p w:rsidR="002B2829" w:rsidRDefault="002B2829" w:rsidP="002B2829">
      <w:pPr>
        <w:spacing w:after="0"/>
        <w:ind w:firstLine="709"/>
        <w:jc w:val="both"/>
      </w:pPr>
      <w:r>
        <w:t xml:space="preserve">   · Определение суда</w:t>
      </w:r>
      <w:r>
        <w:t xml:space="preserve"> </w:t>
      </w:r>
      <w:r>
        <w:t>о прекращении производства по делу в связи с заключением мирового соглашения (например, достигнутого через ФУ).</w:t>
      </w:r>
    </w:p>
    <w:p w:rsidR="002B2829" w:rsidRDefault="002B2829" w:rsidP="002B2829">
      <w:pPr>
        <w:spacing w:after="0"/>
        <w:ind w:firstLine="709"/>
        <w:jc w:val="both"/>
      </w:pPr>
    </w:p>
    <w:p w:rsidR="002B2829" w:rsidRPr="002B2829" w:rsidRDefault="002B2829" w:rsidP="002B2829">
      <w:pPr>
        <w:spacing w:after="0"/>
        <w:jc w:val="both"/>
        <w:rPr>
          <w:b/>
          <w:bCs/>
        </w:rPr>
      </w:pPr>
      <w:r w:rsidRPr="002B2829">
        <w:rPr>
          <w:b/>
          <w:bCs/>
        </w:rPr>
        <w:t>Группа 3: Доказательства, связанные с содержанием основного договора</w:t>
      </w:r>
    </w:p>
    <w:p w:rsidR="002B2829" w:rsidRDefault="002B2829" w:rsidP="002B2829">
      <w:pPr>
        <w:spacing w:after="0"/>
        <w:ind w:firstLine="709"/>
        <w:jc w:val="both"/>
      </w:pPr>
    </w:p>
    <w:p w:rsidR="002B2829" w:rsidRPr="002B2829" w:rsidRDefault="002B2829" w:rsidP="002B2829">
      <w:pPr>
        <w:spacing w:after="0"/>
        <w:ind w:firstLine="709"/>
        <w:jc w:val="both"/>
        <w:rPr>
          <w:b/>
          <w:bCs/>
        </w:rPr>
      </w:pPr>
      <w:r>
        <w:t xml:space="preserve">· Сам кредитный договор и соглашение о совершении исполнительной надписи. </w:t>
      </w:r>
      <w:r w:rsidRPr="002B2829">
        <w:rPr>
          <w:b/>
          <w:bCs/>
        </w:rPr>
        <w:t>Анализ на предмет кабальности, несоответствия закону.</w:t>
      </w:r>
    </w:p>
    <w:p w:rsidR="002B2829" w:rsidRDefault="002B2829" w:rsidP="002B2829">
      <w:pPr>
        <w:spacing w:after="0"/>
        <w:ind w:firstLine="709"/>
        <w:jc w:val="both"/>
      </w:pPr>
      <w:r>
        <w:lastRenderedPageBreak/>
        <w:t>· Расч</w:t>
      </w:r>
      <w:r>
        <w:t>ё</w:t>
      </w:r>
      <w:r>
        <w:t>т задолженности, представленный банком нотариусу. Сопоставление с расчетом, выполненным независимо/потребителем/по решению ФУ. Расхождения в сумме — прямое доказательство спора.</w:t>
      </w:r>
    </w:p>
    <w:p w:rsidR="002B2829" w:rsidRDefault="002B2829" w:rsidP="002B2829">
      <w:pPr>
        <w:spacing w:after="0"/>
        <w:ind w:firstLine="709"/>
        <w:jc w:val="both"/>
      </w:pPr>
      <w:r>
        <w:t>· Документы по навязанной страховке — отказ от страховки, расторжение договора, решение суда о взыскании страховой премии.</w:t>
      </w:r>
    </w:p>
    <w:p w:rsidR="002B2829" w:rsidRDefault="002B2829" w:rsidP="002B2829">
      <w:pPr>
        <w:spacing w:after="0"/>
        <w:ind w:firstLine="709"/>
        <w:jc w:val="both"/>
      </w:pPr>
    </w:p>
    <w:p w:rsidR="002B2829" w:rsidRPr="002B2829" w:rsidRDefault="002B2829" w:rsidP="002B2829">
      <w:pPr>
        <w:spacing w:after="0"/>
        <w:ind w:firstLine="709"/>
        <w:jc w:val="both"/>
        <w:rPr>
          <w:b/>
          <w:bCs/>
          <w:highlight w:val="green"/>
        </w:rPr>
      </w:pPr>
      <w:r w:rsidRPr="002B2829">
        <w:rPr>
          <w:b/>
          <w:bCs/>
          <w:highlight w:val="green"/>
        </w:rPr>
        <w:t>3. Доказательственная база для взыскателя (банка)</w:t>
      </w:r>
    </w:p>
    <w:p w:rsidR="002B2829" w:rsidRPr="002B2829" w:rsidRDefault="002B2829" w:rsidP="002B2829">
      <w:pPr>
        <w:spacing w:after="0"/>
        <w:ind w:firstLine="709"/>
        <w:jc w:val="both"/>
        <w:rPr>
          <w:highlight w:val="green"/>
        </w:rPr>
      </w:pPr>
    </w:p>
    <w:p w:rsidR="002B2829" w:rsidRPr="002B2829" w:rsidRDefault="002B2829" w:rsidP="002B2829">
      <w:pPr>
        <w:spacing w:after="0"/>
        <w:ind w:firstLine="709"/>
        <w:jc w:val="both"/>
        <w:rPr>
          <w:highlight w:val="green"/>
        </w:rPr>
      </w:pPr>
      <w:r w:rsidRPr="002B2829">
        <w:rPr>
          <w:highlight w:val="green"/>
        </w:rPr>
        <w:t>Банк, защищая законность надписи, должен доказать обратное:</w:t>
      </w:r>
    </w:p>
    <w:p w:rsidR="002B2829" w:rsidRPr="002B2829" w:rsidRDefault="002B2829" w:rsidP="002B2829">
      <w:pPr>
        <w:spacing w:after="0"/>
        <w:ind w:firstLine="709"/>
        <w:jc w:val="both"/>
        <w:rPr>
          <w:highlight w:val="green"/>
        </w:rPr>
      </w:pPr>
    </w:p>
    <w:p w:rsidR="002B2829" w:rsidRPr="002B2829" w:rsidRDefault="002B2829" w:rsidP="002B2829">
      <w:pPr>
        <w:spacing w:after="0"/>
        <w:ind w:firstLine="709"/>
        <w:jc w:val="both"/>
        <w:rPr>
          <w:highlight w:val="green"/>
        </w:rPr>
      </w:pPr>
      <w:r w:rsidRPr="002B2829">
        <w:rPr>
          <w:highlight w:val="green"/>
        </w:rPr>
        <w:t>1. Соблюдение процедуры: Копии направленных должнику уведомлений с почтовыми отметками.</w:t>
      </w:r>
    </w:p>
    <w:p w:rsidR="002B2829" w:rsidRPr="002B2829" w:rsidRDefault="002B2829" w:rsidP="002B2829">
      <w:pPr>
        <w:spacing w:after="0"/>
        <w:ind w:firstLine="709"/>
        <w:jc w:val="both"/>
        <w:rPr>
          <w:b/>
          <w:bCs/>
        </w:rPr>
      </w:pPr>
      <w:r w:rsidRPr="002B2829">
        <w:rPr>
          <w:highlight w:val="green"/>
        </w:rPr>
        <w:t xml:space="preserve">2. Отсутствие спора: </w:t>
      </w:r>
      <w:r w:rsidRPr="002B2829">
        <w:rPr>
          <w:b/>
          <w:bCs/>
          <w:highlight w:val="green"/>
        </w:rPr>
        <w:t>Доказательства, что до обращения к нотариусу от должника не поступало обоснованных письменных возражений.</w:t>
      </w:r>
    </w:p>
    <w:p w:rsidR="002B2829" w:rsidRDefault="002B2829" w:rsidP="002B2829">
      <w:pPr>
        <w:spacing w:after="0"/>
        <w:ind w:firstLine="709"/>
        <w:jc w:val="both"/>
      </w:pPr>
      <w:r>
        <w:t>3. Правильность расч</w:t>
      </w:r>
      <w:r>
        <w:t>ё</w:t>
      </w:r>
      <w:r>
        <w:t>та: Документы, подтверждающие сумму долга (выписка по счету, бухгалтерский расчет).</w:t>
      </w:r>
    </w:p>
    <w:p w:rsidR="002B2829" w:rsidRDefault="002B2829" w:rsidP="002B2829">
      <w:pPr>
        <w:spacing w:after="0"/>
        <w:ind w:firstLine="709"/>
        <w:jc w:val="both"/>
      </w:pPr>
      <w:r>
        <w:t>4. Правомерность сделки: Подтверждение, что должник — физическое лицо, а кредит — потребительский.</w:t>
      </w:r>
    </w:p>
    <w:p w:rsidR="002B2829" w:rsidRDefault="002B2829" w:rsidP="002B2829">
      <w:pPr>
        <w:spacing w:after="0"/>
        <w:ind w:firstLine="709"/>
        <w:jc w:val="both"/>
      </w:pPr>
    </w:p>
    <w:p w:rsidR="002B2829" w:rsidRDefault="002B2829" w:rsidP="002B2829">
      <w:pPr>
        <w:spacing w:after="0"/>
        <w:ind w:firstLine="709"/>
        <w:jc w:val="both"/>
      </w:pPr>
      <w:r>
        <w:t>---</w:t>
      </w:r>
    </w:p>
    <w:p w:rsidR="002B2829" w:rsidRDefault="002B2829" w:rsidP="002B2829">
      <w:pPr>
        <w:spacing w:after="0"/>
        <w:ind w:firstLine="709"/>
        <w:jc w:val="both"/>
      </w:pPr>
    </w:p>
    <w:p w:rsidR="002B2829" w:rsidRDefault="002B2829" w:rsidP="002B2829">
      <w:pPr>
        <w:spacing w:after="0"/>
        <w:ind w:firstLine="709"/>
        <w:jc w:val="both"/>
      </w:pPr>
      <w:r>
        <w:t>4. Роль решения финансового уполномоченного в доказательственной базе</w:t>
      </w:r>
    </w:p>
    <w:p w:rsidR="002B2829" w:rsidRDefault="002B2829" w:rsidP="002B2829">
      <w:pPr>
        <w:spacing w:after="0"/>
        <w:ind w:firstLine="709"/>
        <w:jc w:val="both"/>
      </w:pPr>
    </w:p>
    <w:p w:rsidR="002B2829" w:rsidRDefault="002B2829" w:rsidP="002B2829">
      <w:pPr>
        <w:spacing w:after="0"/>
        <w:ind w:firstLine="709"/>
        <w:jc w:val="both"/>
      </w:pPr>
      <w:r>
        <w:t>Решение ФУ здесь играет решающую процессуальную и доказательственную роль:</w:t>
      </w:r>
    </w:p>
    <w:p w:rsidR="002B2829" w:rsidRDefault="002B2829" w:rsidP="002B2829">
      <w:pPr>
        <w:spacing w:after="0"/>
        <w:ind w:firstLine="709"/>
        <w:jc w:val="both"/>
      </w:pPr>
    </w:p>
    <w:p w:rsidR="002B2829" w:rsidRDefault="002B2829" w:rsidP="002B2829">
      <w:pPr>
        <w:spacing w:after="0"/>
        <w:ind w:firstLine="709"/>
        <w:jc w:val="both"/>
      </w:pPr>
      <w:r>
        <w:t>· Процессуальная роль</w:t>
      </w:r>
      <w:proofErr w:type="gramStart"/>
      <w:r>
        <w:t>: Если</w:t>
      </w:r>
      <w:proofErr w:type="gramEnd"/>
      <w:r>
        <w:t xml:space="preserve"> обращение к ФУ было подано до совершения надписи, нотариус, узнав об этом (например, из уведомления должника), обязан приостановить совершение надписи до разрешения спора у ФУ (ст. 123.17 Основ).</w:t>
      </w:r>
    </w:p>
    <w:p w:rsidR="002B2829" w:rsidRDefault="002B2829" w:rsidP="002B2829">
      <w:pPr>
        <w:spacing w:after="0"/>
        <w:ind w:firstLine="709"/>
        <w:jc w:val="both"/>
      </w:pPr>
      <w:r>
        <w:t>· Доказательственная роль: Решение ФУ, принятое до или после совершения надписи, является официальным документом, подтверждающим наличие спора по существу требования (о сумме, порядке расчета и т.д.). Для суда это весомый аргумент в пользу того, что нотариус совершил надпись при наличии спора, что является безусловным основанием для ее отмены.</w:t>
      </w:r>
    </w:p>
    <w:p w:rsidR="002B2829" w:rsidRDefault="002B2829" w:rsidP="002B2829">
      <w:pPr>
        <w:spacing w:after="0"/>
        <w:ind w:firstLine="709"/>
        <w:jc w:val="both"/>
      </w:pPr>
    </w:p>
    <w:p w:rsidR="002B2829" w:rsidRDefault="002B2829" w:rsidP="002B2829">
      <w:pPr>
        <w:spacing w:after="0"/>
        <w:ind w:firstLine="709"/>
        <w:jc w:val="both"/>
      </w:pPr>
      <w:r>
        <w:t>Итоговый алгоритм для потребителя:</w:t>
      </w:r>
    </w:p>
    <w:p w:rsidR="002B2829" w:rsidRDefault="002B2829" w:rsidP="002B2829">
      <w:pPr>
        <w:spacing w:after="0"/>
        <w:ind w:firstLine="709"/>
        <w:jc w:val="both"/>
      </w:pPr>
    </w:p>
    <w:p w:rsidR="002B2829" w:rsidRDefault="002B2829" w:rsidP="002B2829">
      <w:pPr>
        <w:spacing w:after="0"/>
        <w:ind w:firstLine="709"/>
        <w:jc w:val="both"/>
      </w:pPr>
      <w:r>
        <w:t>1. Собрать "досье": Все документы по кредиту, всю переписку с банком, почтовые документы.</w:t>
      </w:r>
    </w:p>
    <w:p w:rsidR="002B2829" w:rsidRDefault="002B2829" w:rsidP="002B2829">
      <w:pPr>
        <w:spacing w:after="0"/>
        <w:ind w:firstLine="709"/>
        <w:jc w:val="both"/>
      </w:pPr>
      <w:r>
        <w:t>2. Обратиться к финансовому уполномоченному при первых признаках спора. Это действие фиксирует спор.</w:t>
      </w:r>
    </w:p>
    <w:p w:rsidR="002B2829" w:rsidRDefault="002B2829" w:rsidP="002B2829">
      <w:pPr>
        <w:spacing w:after="0"/>
        <w:ind w:firstLine="709"/>
        <w:jc w:val="both"/>
      </w:pPr>
      <w:r>
        <w:lastRenderedPageBreak/>
        <w:t>3. При получении уведомления от нотариуса — немедленно направить ему возражение с приложением доказательств спора (копии обращения к ФУ, претензии банку).</w:t>
      </w:r>
    </w:p>
    <w:p w:rsidR="002B2829" w:rsidRDefault="002B2829" w:rsidP="002B2829">
      <w:pPr>
        <w:spacing w:after="0"/>
        <w:ind w:firstLine="709"/>
        <w:jc w:val="both"/>
      </w:pPr>
      <w:r>
        <w:t>4. Если надпись совершена, подготовить исковое заявление об оспаривании исполнительной надписи нотариуса в районный суд по месту нахождения нотариуса. В иске ссылаться на:</w:t>
      </w:r>
    </w:p>
    <w:p w:rsidR="002B2829" w:rsidRDefault="002B2829" w:rsidP="002B2829">
      <w:pPr>
        <w:spacing w:after="0"/>
        <w:ind w:firstLine="709"/>
        <w:jc w:val="both"/>
      </w:pPr>
      <w:r>
        <w:t xml:space="preserve">   · Нарушение процедуры (если есть).</w:t>
      </w:r>
    </w:p>
    <w:p w:rsidR="002B2829" w:rsidRDefault="002B2829" w:rsidP="002B2829">
      <w:pPr>
        <w:spacing w:after="0"/>
        <w:ind w:firstLine="709"/>
        <w:jc w:val="both"/>
      </w:pPr>
      <w:r>
        <w:t xml:space="preserve">   · Наличие спора о праве, подтвержденного обращением и решением ФУ (главный аргумент).</w:t>
      </w:r>
    </w:p>
    <w:p w:rsidR="002B2829" w:rsidRDefault="002B2829" w:rsidP="002B2829">
      <w:pPr>
        <w:spacing w:after="0"/>
        <w:ind w:firstLine="709"/>
        <w:jc w:val="both"/>
      </w:pPr>
      <w:r>
        <w:t xml:space="preserve">   · Неправомерность расчета (подкрепляя решением ФУ).</w:t>
      </w:r>
    </w:p>
    <w:p w:rsidR="002B2829" w:rsidRDefault="002B2829" w:rsidP="002B2829">
      <w:pPr>
        <w:spacing w:after="0"/>
        <w:ind w:firstLine="709"/>
        <w:jc w:val="both"/>
      </w:pPr>
      <w:r>
        <w:t>5. В суде ходатайствовать об истребовании материалов у нотариуса (заявление банка, документы, представленные банком).</w:t>
      </w:r>
    </w:p>
    <w:p w:rsidR="002B2829" w:rsidRDefault="002B2829" w:rsidP="002B2829">
      <w:pPr>
        <w:spacing w:after="0"/>
        <w:ind w:firstLine="709"/>
        <w:jc w:val="both"/>
      </w:pPr>
    </w:p>
    <w:p w:rsidR="00F12C76" w:rsidRDefault="002B2829" w:rsidP="002B2829">
      <w:pPr>
        <w:spacing w:after="0"/>
        <w:ind w:firstLine="709"/>
        <w:jc w:val="both"/>
      </w:pPr>
      <w:r>
        <w:t xml:space="preserve">Вывод: Доказательственная база строится вокруг двух основных направлений: </w:t>
      </w:r>
      <w:r w:rsidRPr="0024723C">
        <w:rPr>
          <w:highlight w:val="green"/>
        </w:rPr>
        <w:t>1) процессуальные нарушения при совершении надписи</w:t>
      </w:r>
      <w:r>
        <w:t xml:space="preserve"> и 2) доказательство наличия спора о праве. В контексте финансовых услуг решение финансового уполномоченного является одним из самых сильных доказательств, которое кардинально меняет баланс сил в пользу потребителя в суде по оспариванию нотариальной надписи.</w:t>
      </w:r>
    </w:p>
    <w:p w:rsidR="0024723C" w:rsidRDefault="0024723C" w:rsidP="002B2829">
      <w:pPr>
        <w:spacing w:after="0"/>
        <w:ind w:firstLine="709"/>
        <w:jc w:val="both"/>
      </w:pPr>
      <w:r>
        <w:t>_________________________________________________________</w:t>
      </w:r>
    </w:p>
    <w:p w:rsidR="0024723C" w:rsidRPr="0024723C" w:rsidRDefault="0024723C" w:rsidP="0024723C">
      <w:pPr>
        <w:spacing w:before="100" w:beforeAutospacing="1" w:after="240" w:line="420" w:lineRule="atLeast"/>
        <w:rPr>
          <w:rFonts w:ascii="Segoe UI" w:eastAsia="Times New Roman" w:hAnsi="Segoe UI" w:cs="Segoe UI"/>
          <w:color w:val="0F1115"/>
          <w:sz w:val="24"/>
          <w:szCs w:val="24"/>
          <w:lang w:eastAsia="ru-RU"/>
        </w:rPr>
      </w:pPr>
      <w:r w:rsidRPr="0024723C">
        <w:rPr>
          <w:rFonts w:ascii="Segoe UI" w:eastAsia="Times New Roman" w:hAnsi="Segoe UI" w:cs="Segoe UI"/>
          <w:color w:val="0F1115"/>
          <w:sz w:val="24"/>
          <w:szCs w:val="24"/>
          <w:lang w:eastAsia="ru-RU"/>
        </w:rPr>
        <w:t>Выбор </w:t>
      </w:r>
      <w:r w:rsidRPr="0024723C">
        <w:rPr>
          <w:rFonts w:ascii="Segoe UI" w:eastAsia="Times New Roman" w:hAnsi="Segoe UI" w:cs="Segoe UI"/>
          <w:b/>
          <w:bCs/>
          <w:color w:val="0F1115"/>
          <w:sz w:val="24"/>
          <w:szCs w:val="24"/>
          <w:lang w:eastAsia="ru-RU"/>
        </w:rPr>
        <w:t>особого производства</w:t>
      </w:r>
      <w:r w:rsidRPr="0024723C">
        <w:rPr>
          <w:rFonts w:ascii="Segoe UI" w:eastAsia="Times New Roman" w:hAnsi="Segoe UI" w:cs="Segoe UI"/>
          <w:color w:val="0F1115"/>
          <w:sz w:val="24"/>
          <w:szCs w:val="24"/>
          <w:lang w:eastAsia="ru-RU"/>
        </w:rPr>
        <w:t> (гл. 33 ГПК РФ, в частности, ст. 310 ГПК РФ) вместо искового — это правильный и стратегически верный шаг для оспаривания исполнительной надписи нотариуса. Давайте проанализируем ситуацию с учетом этого процессуального выбора.</w:t>
      </w:r>
    </w:p>
    <w:p w:rsidR="0024723C" w:rsidRPr="0024723C" w:rsidRDefault="0024723C" w:rsidP="0024723C">
      <w:pPr>
        <w:spacing w:before="480" w:after="240" w:line="450" w:lineRule="atLeast"/>
        <w:outlineLvl w:val="2"/>
        <w:rPr>
          <w:rFonts w:ascii="Segoe UI" w:eastAsia="Times New Roman" w:hAnsi="Segoe UI" w:cs="Segoe UI"/>
          <w:b/>
          <w:bCs/>
          <w:color w:val="0F1115"/>
          <w:sz w:val="30"/>
          <w:szCs w:val="30"/>
          <w:lang w:eastAsia="ru-RU"/>
        </w:rPr>
      </w:pPr>
      <w:r w:rsidRPr="0024723C">
        <w:rPr>
          <w:rFonts w:ascii="Segoe UI" w:eastAsia="Times New Roman" w:hAnsi="Segoe UI" w:cs="Segoe UI"/>
          <w:b/>
          <w:bCs/>
          <w:color w:val="0F1115"/>
          <w:sz w:val="30"/>
          <w:szCs w:val="30"/>
          <w:lang w:eastAsia="ru-RU"/>
        </w:rPr>
        <w:t>Анализ ситуации в рамках особого производства</w:t>
      </w:r>
    </w:p>
    <w:p w:rsidR="0024723C" w:rsidRPr="0024723C" w:rsidRDefault="0024723C" w:rsidP="0024723C">
      <w:pPr>
        <w:spacing w:before="240" w:after="240" w:line="420" w:lineRule="atLeast"/>
        <w:outlineLvl w:val="3"/>
        <w:rPr>
          <w:rFonts w:ascii="Segoe UI" w:eastAsia="Times New Roman" w:hAnsi="Segoe UI" w:cs="Segoe UI"/>
          <w:b/>
          <w:bCs/>
          <w:color w:val="0F1115"/>
          <w:sz w:val="24"/>
          <w:szCs w:val="24"/>
          <w:lang w:eastAsia="ru-RU"/>
        </w:rPr>
      </w:pPr>
      <w:r w:rsidRPr="0024723C">
        <w:rPr>
          <w:rFonts w:ascii="Segoe UI" w:eastAsia="Times New Roman" w:hAnsi="Segoe UI" w:cs="Segoe UI"/>
          <w:b/>
          <w:bCs/>
          <w:color w:val="0F1115"/>
          <w:sz w:val="24"/>
          <w:szCs w:val="24"/>
          <w:lang w:eastAsia="ru-RU"/>
        </w:rPr>
        <w:t>1. Суть особого производства по данной категории дел</w:t>
      </w:r>
    </w:p>
    <w:p w:rsidR="0024723C" w:rsidRPr="0024723C" w:rsidRDefault="0024723C" w:rsidP="0024723C">
      <w:pPr>
        <w:spacing w:before="240" w:after="240" w:line="420" w:lineRule="atLeast"/>
        <w:rPr>
          <w:rFonts w:ascii="Segoe UI" w:eastAsia="Times New Roman" w:hAnsi="Segoe UI" w:cs="Segoe UI"/>
          <w:color w:val="0F1115"/>
          <w:sz w:val="24"/>
          <w:szCs w:val="24"/>
          <w:lang w:eastAsia="ru-RU"/>
        </w:rPr>
      </w:pPr>
      <w:r w:rsidRPr="0024723C">
        <w:rPr>
          <w:rFonts w:ascii="Segoe UI" w:eastAsia="Times New Roman" w:hAnsi="Segoe UI" w:cs="Segoe UI"/>
          <w:color w:val="0F1115"/>
          <w:sz w:val="24"/>
          <w:szCs w:val="24"/>
          <w:lang w:eastAsia="ru-RU"/>
        </w:rPr>
        <w:t>Особое производство — это процедура, в которой </w:t>
      </w:r>
      <w:r w:rsidRPr="0024723C">
        <w:rPr>
          <w:rFonts w:ascii="Segoe UI" w:eastAsia="Times New Roman" w:hAnsi="Segoe UI" w:cs="Segoe UI"/>
          <w:b/>
          <w:bCs/>
          <w:color w:val="0F1115"/>
          <w:sz w:val="24"/>
          <w:szCs w:val="24"/>
          <w:lang w:eastAsia="ru-RU"/>
        </w:rPr>
        <w:t>нет истца и ответчика</w:t>
      </w:r>
      <w:r w:rsidRPr="0024723C">
        <w:rPr>
          <w:rFonts w:ascii="Segoe UI" w:eastAsia="Times New Roman" w:hAnsi="Segoe UI" w:cs="Segoe UI"/>
          <w:color w:val="0F1115"/>
          <w:sz w:val="24"/>
          <w:szCs w:val="24"/>
          <w:lang w:eastAsia="ru-RU"/>
        </w:rPr>
        <w:t>, а есть заявитель и заинтересованные лица. Суд не разрешает спор о праве гражданском (например, о размере долга), а </w:t>
      </w:r>
      <w:r w:rsidRPr="0024723C">
        <w:rPr>
          <w:rFonts w:ascii="Segoe UI" w:eastAsia="Times New Roman" w:hAnsi="Segoe UI" w:cs="Segoe UI"/>
          <w:b/>
          <w:bCs/>
          <w:color w:val="0F1115"/>
          <w:sz w:val="24"/>
          <w:szCs w:val="24"/>
          <w:lang w:eastAsia="ru-RU"/>
        </w:rPr>
        <w:t>проверяет законность совершенного нотариального действия</w:t>
      </w:r>
      <w:r w:rsidRPr="0024723C">
        <w:rPr>
          <w:rFonts w:ascii="Segoe UI" w:eastAsia="Times New Roman" w:hAnsi="Segoe UI" w:cs="Segoe UI"/>
          <w:color w:val="0F1115"/>
          <w:sz w:val="24"/>
          <w:szCs w:val="24"/>
          <w:lang w:eastAsia="ru-RU"/>
        </w:rPr>
        <w:t> (исполнительной надписи). Суд устанавливает юридические факты: соответствовали ли действия нотариуса закону.</w:t>
      </w:r>
    </w:p>
    <w:p w:rsidR="0024723C" w:rsidRPr="0024723C" w:rsidRDefault="0024723C" w:rsidP="0024723C">
      <w:pPr>
        <w:spacing w:before="240" w:after="240" w:line="420" w:lineRule="atLeast"/>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Ключевой вопрос для суда</w:t>
      </w:r>
      <w:proofErr w:type="gramStart"/>
      <w:r w:rsidRPr="0024723C">
        <w:rPr>
          <w:rFonts w:ascii="Segoe UI" w:eastAsia="Times New Roman" w:hAnsi="Segoe UI" w:cs="Segoe UI"/>
          <w:b/>
          <w:bCs/>
          <w:color w:val="0F1115"/>
          <w:sz w:val="24"/>
          <w:szCs w:val="24"/>
          <w:lang w:eastAsia="ru-RU"/>
        </w:rPr>
        <w:t>:</w:t>
      </w:r>
      <w:r w:rsidRPr="0024723C">
        <w:rPr>
          <w:rFonts w:ascii="Segoe UI" w:eastAsia="Times New Roman" w:hAnsi="Segoe UI" w:cs="Segoe UI"/>
          <w:color w:val="0F1115"/>
          <w:sz w:val="24"/>
          <w:szCs w:val="24"/>
          <w:lang w:eastAsia="ru-RU"/>
        </w:rPr>
        <w:t> Было</w:t>
      </w:r>
      <w:proofErr w:type="gramEnd"/>
      <w:r w:rsidRPr="0024723C">
        <w:rPr>
          <w:rFonts w:ascii="Segoe UI" w:eastAsia="Times New Roman" w:hAnsi="Segoe UI" w:cs="Segoe UI"/>
          <w:color w:val="0F1115"/>
          <w:sz w:val="24"/>
          <w:szCs w:val="24"/>
          <w:lang w:eastAsia="ru-RU"/>
        </w:rPr>
        <w:t xml:space="preserve"> ли у нотариуса </w:t>
      </w:r>
      <w:r w:rsidRPr="0024723C">
        <w:rPr>
          <w:rFonts w:ascii="Segoe UI" w:eastAsia="Times New Roman" w:hAnsi="Segoe UI" w:cs="Segoe UI"/>
          <w:b/>
          <w:bCs/>
          <w:color w:val="0F1115"/>
          <w:sz w:val="24"/>
          <w:szCs w:val="24"/>
          <w:lang w:eastAsia="ru-RU"/>
        </w:rPr>
        <w:t>право</w:t>
      </w:r>
      <w:r w:rsidRPr="0024723C">
        <w:rPr>
          <w:rFonts w:ascii="Segoe UI" w:eastAsia="Times New Roman" w:hAnsi="Segoe UI" w:cs="Segoe UI"/>
          <w:color w:val="0F1115"/>
          <w:sz w:val="24"/>
          <w:szCs w:val="24"/>
          <w:lang w:eastAsia="ru-RU"/>
        </w:rPr>
        <w:t> совершить эту надпись на представленных банком документах?</w:t>
      </w:r>
    </w:p>
    <w:p w:rsidR="0024723C" w:rsidRPr="0024723C" w:rsidRDefault="0024723C" w:rsidP="0024723C">
      <w:pPr>
        <w:spacing w:before="240" w:after="240" w:line="420" w:lineRule="atLeast"/>
        <w:outlineLvl w:val="3"/>
        <w:rPr>
          <w:rFonts w:ascii="Segoe UI" w:eastAsia="Times New Roman" w:hAnsi="Segoe UI" w:cs="Segoe UI"/>
          <w:b/>
          <w:bCs/>
          <w:color w:val="0F1115"/>
          <w:sz w:val="24"/>
          <w:szCs w:val="24"/>
          <w:lang w:eastAsia="ru-RU"/>
        </w:rPr>
      </w:pPr>
      <w:r w:rsidRPr="0024723C">
        <w:rPr>
          <w:rFonts w:ascii="Segoe UI" w:eastAsia="Times New Roman" w:hAnsi="Segoe UI" w:cs="Segoe UI"/>
          <w:b/>
          <w:bCs/>
          <w:color w:val="0F1115"/>
          <w:sz w:val="24"/>
          <w:szCs w:val="24"/>
          <w:lang w:eastAsia="ru-RU"/>
        </w:rPr>
        <w:t xml:space="preserve">2. </w:t>
      </w:r>
      <w:r w:rsidRPr="0024723C">
        <w:rPr>
          <w:rFonts w:ascii="Segoe UI" w:eastAsia="Times New Roman" w:hAnsi="Segoe UI" w:cs="Segoe UI"/>
          <w:b/>
          <w:bCs/>
          <w:color w:val="0F1115"/>
          <w:sz w:val="24"/>
          <w:szCs w:val="24"/>
          <w:highlight w:val="green"/>
          <w:lang w:eastAsia="ru-RU"/>
        </w:rPr>
        <w:t>Как ваши аргументы "работают" в особом производстве</w:t>
      </w:r>
    </w:p>
    <w:p w:rsidR="0024723C" w:rsidRPr="0024723C" w:rsidRDefault="0024723C" w:rsidP="0024723C">
      <w:pPr>
        <w:spacing w:before="240" w:after="240" w:line="420" w:lineRule="atLeast"/>
        <w:rPr>
          <w:rFonts w:ascii="Segoe UI" w:eastAsia="Times New Roman" w:hAnsi="Segoe UI" w:cs="Segoe UI"/>
          <w:color w:val="0F1115"/>
          <w:sz w:val="24"/>
          <w:szCs w:val="24"/>
          <w:lang w:eastAsia="ru-RU"/>
        </w:rPr>
      </w:pPr>
      <w:r w:rsidRPr="0024723C">
        <w:rPr>
          <w:rFonts w:ascii="Segoe UI" w:eastAsia="Times New Roman" w:hAnsi="Segoe UI" w:cs="Segoe UI"/>
          <w:color w:val="0F1115"/>
          <w:sz w:val="24"/>
          <w:szCs w:val="24"/>
          <w:lang w:eastAsia="ru-RU"/>
        </w:rPr>
        <w:lastRenderedPageBreak/>
        <w:t>В этом формате ваши доводы приобретают еще большую силу, так как суд смотрит на формальную законность, а не углубляется в спор по существу долга.</w:t>
      </w:r>
    </w:p>
    <w:p w:rsidR="0024723C" w:rsidRPr="0024723C" w:rsidRDefault="0024723C" w:rsidP="0024723C">
      <w:pPr>
        <w:numPr>
          <w:ilvl w:val="0"/>
          <w:numId w:val="2"/>
        </w:numPr>
        <w:spacing w:before="100" w:beforeAutospacing="1" w:after="120" w:line="420" w:lineRule="atLeast"/>
        <w:ind w:left="660"/>
        <w:rPr>
          <w:rFonts w:ascii="Segoe UI" w:eastAsia="Times New Roman" w:hAnsi="Segoe UI" w:cs="Segoe UI"/>
          <w:color w:val="0F1115"/>
          <w:sz w:val="24"/>
          <w:szCs w:val="24"/>
          <w:highlight w:val="green"/>
          <w:lang w:eastAsia="ru-RU"/>
        </w:rPr>
      </w:pPr>
      <w:r w:rsidRPr="0024723C">
        <w:rPr>
          <w:rFonts w:ascii="Segoe UI" w:eastAsia="Times New Roman" w:hAnsi="Segoe UI" w:cs="Segoe UI"/>
          <w:b/>
          <w:bCs/>
          <w:color w:val="0F1115"/>
          <w:sz w:val="24"/>
          <w:szCs w:val="24"/>
          <w:highlight w:val="green"/>
          <w:lang w:eastAsia="ru-RU"/>
        </w:rPr>
        <w:t>А) Статус ИП как абсолютный запрет (процессуальный порок):</w:t>
      </w:r>
    </w:p>
    <w:p w:rsidR="0024723C" w:rsidRPr="0024723C" w:rsidRDefault="0024723C" w:rsidP="0024723C">
      <w:pPr>
        <w:numPr>
          <w:ilvl w:val="1"/>
          <w:numId w:val="2"/>
        </w:numPr>
        <w:spacing w:before="100" w:beforeAutospacing="1" w:after="0" w:line="420" w:lineRule="atLeast"/>
        <w:ind w:left="660"/>
        <w:rPr>
          <w:rFonts w:ascii="Segoe UI" w:eastAsia="Times New Roman" w:hAnsi="Segoe UI" w:cs="Segoe UI"/>
          <w:color w:val="0F1115"/>
          <w:sz w:val="24"/>
          <w:szCs w:val="24"/>
          <w:highlight w:val="green"/>
          <w:lang w:eastAsia="ru-RU"/>
        </w:rPr>
      </w:pPr>
      <w:r w:rsidRPr="0024723C">
        <w:rPr>
          <w:rFonts w:ascii="Segoe UI" w:eastAsia="Times New Roman" w:hAnsi="Segoe UI" w:cs="Segoe UI"/>
          <w:b/>
          <w:bCs/>
          <w:color w:val="0F1115"/>
          <w:sz w:val="24"/>
          <w:szCs w:val="24"/>
          <w:lang w:eastAsia="ru-RU"/>
        </w:rPr>
        <w:t>Это главный и наиболее эффективный аргумент в особом производстве.</w:t>
      </w:r>
      <w:r w:rsidRPr="0024723C">
        <w:rPr>
          <w:rFonts w:ascii="Segoe UI" w:eastAsia="Times New Roman" w:hAnsi="Segoe UI" w:cs="Segoe UI"/>
          <w:color w:val="0F1115"/>
          <w:sz w:val="24"/>
          <w:szCs w:val="24"/>
          <w:lang w:eastAsia="ru-RU"/>
        </w:rPr>
        <w:t> </w:t>
      </w:r>
      <w:r w:rsidRPr="0024723C">
        <w:rPr>
          <w:rFonts w:ascii="Segoe UI" w:eastAsia="Times New Roman" w:hAnsi="Segoe UI" w:cs="Segoe UI"/>
          <w:color w:val="0F1115"/>
          <w:sz w:val="24"/>
          <w:szCs w:val="24"/>
          <w:highlight w:val="green"/>
          <w:lang w:eastAsia="ru-RU"/>
        </w:rPr>
        <w:t>Вы заявляете суду: "Нотариус не имел права совершать надпись в принципе, так как закон (ст. 90 Основ о нотариате) запрещает это делать по сделкам, связанным с предпринимательской деятельностью".</w:t>
      </w:r>
    </w:p>
    <w:p w:rsidR="0024723C" w:rsidRPr="0024723C" w:rsidRDefault="0024723C" w:rsidP="0024723C">
      <w:pPr>
        <w:numPr>
          <w:ilvl w:val="1"/>
          <w:numId w:val="2"/>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Что доказывает заявитель (должник):</w:t>
      </w:r>
      <w:r w:rsidRPr="0024723C">
        <w:rPr>
          <w:rFonts w:ascii="Segoe UI" w:eastAsia="Times New Roman" w:hAnsi="Segoe UI" w:cs="Segoe UI"/>
          <w:color w:val="0F1115"/>
          <w:sz w:val="24"/>
          <w:szCs w:val="24"/>
          <w:lang w:eastAsia="ru-RU"/>
        </w:rPr>
        <w:t> Факт своего статуса ИП на момент возникновения обязательства и связь этого обязательства с предпринимательской деятельностью (выписка из ЕГРИП, договор, свидетельствующий о целях займа, налоговая отч</w:t>
      </w:r>
      <w:r>
        <w:rPr>
          <w:rFonts w:ascii="Segoe UI" w:eastAsia="Times New Roman" w:hAnsi="Segoe UI" w:cs="Segoe UI"/>
          <w:color w:val="0F1115"/>
          <w:sz w:val="24"/>
          <w:szCs w:val="24"/>
          <w:lang w:eastAsia="ru-RU"/>
        </w:rPr>
        <w:t>ё</w:t>
      </w:r>
      <w:r w:rsidRPr="0024723C">
        <w:rPr>
          <w:rFonts w:ascii="Segoe UI" w:eastAsia="Times New Roman" w:hAnsi="Segoe UI" w:cs="Segoe UI"/>
          <w:color w:val="0F1115"/>
          <w:sz w:val="24"/>
          <w:szCs w:val="24"/>
          <w:lang w:eastAsia="ru-RU"/>
        </w:rPr>
        <w:t>тность).</w:t>
      </w:r>
    </w:p>
    <w:p w:rsidR="0024723C" w:rsidRPr="0024723C" w:rsidRDefault="0024723C" w:rsidP="0024723C">
      <w:pPr>
        <w:numPr>
          <w:ilvl w:val="1"/>
          <w:numId w:val="2"/>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Что проверяет суд:</w:t>
      </w:r>
      <w:r w:rsidRPr="0024723C">
        <w:rPr>
          <w:rFonts w:ascii="Segoe UI" w:eastAsia="Times New Roman" w:hAnsi="Segoe UI" w:cs="Segoe UI"/>
          <w:color w:val="0F1115"/>
          <w:sz w:val="24"/>
          <w:szCs w:val="24"/>
          <w:lang w:eastAsia="ru-RU"/>
        </w:rPr>
        <w:t> Установив эти факты, суд обязан признать, что нотариус вышел за пределы своей компетенции. Надпись совершена с </w:t>
      </w:r>
      <w:r w:rsidRPr="0024723C">
        <w:rPr>
          <w:rFonts w:ascii="Segoe UI" w:eastAsia="Times New Roman" w:hAnsi="Segoe UI" w:cs="Segoe UI"/>
          <w:b/>
          <w:bCs/>
          <w:color w:val="0F1115"/>
          <w:sz w:val="24"/>
          <w:szCs w:val="24"/>
          <w:lang w:eastAsia="ru-RU"/>
        </w:rPr>
        <w:t>существенным нарушением закона</w:t>
      </w:r>
      <w:r w:rsidRPr="0024723C">
        <w:rPr>
          <w:rFonts w:ascii="Segoe UI" w:eastAsia="Times New Roman" w:hAnsi="Segoe UI" w:cs="Segoe UI"/>
          <w:color w:val="0F1115"/>
          <w:sz w:val="24"/>
          <w:szCs w:val="24"/>
          <w:lang w:eastAsia="ru-RU"/>
        </w:rPr>
        <w:t>. Это безусловное основание для ее отмены (п. 1 ч. 2 ст. 310 ГПК РФ).</w:t>
      </w:r>
    </w:p>
    <w:p w:rsidR="0024723C" w:rsidRPr="0024723C" w:rsidRDefault="0024723C" w:rsidP="0024723C">
      <w:pPr>
        <w:numPr>
          <w:ilvl w:val="0"/>
          <w:numId w:val="2"/>
        </w:numPr>
        <w:spacing w:before="100" w:beforeAutospacing="1" w:after="12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Б) Мнимая бесспорность как нарушение оснований (материальный порок):</w:t>
      </w:r>
    </w:p>
    <w:p w:rsidR="0024723C" w:rsidRPr="0024723C" w:rsidRDefault="0024723C" w:rsidP="0024723C">
      <w:pPr>
        <w:numPr>
          <w:ilvl w:val="1"/>
          <w:numId w:val="2"/>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color w:val="0F1115"/>
          <w:sz w:val="24"/>
          <w:szCs w:val="24"/>
          <w:lang w:eastAsia="ru-RU"/>
        </w:rPr>
        <w:t>В особом производстве вы не доказываете, что долга нет. Вы доказываете, что </w:t>
      </w:r>
      <w:r w:rsidRPr="0024723C">
        <w:rPr>
          <w:rFonts w:ascii="Segoe UI" w:eastAsia="Times New Roman" w:hAnsi="Segoe UI" w:cs="Segoe UI"/>
          <w:b/>
          <w:bCs/>
          <w:color w:val="0F1115"/>
          <w:sz w:val="24"/>
          <w:szCs w:val="24"/>
          <w:lang w:eastAsia="ru-RU"/>
        </w:rPr>
        <w:t>требование банка не отвечало формальному критерию бесспорности</w:t>
      </w:r>
      <w:r w:rsidRPr="0024723C">
        <w:rPr>
          <w:rFonts w:ascii="Segoe UI" w:eastAsia="Times New Roman" w:hAnsi="Segoe UI" w:cs="Segoe UI"/>
          <w:color w:val="0F1115"/>
          <w:sz w:val="24"/>
          <w:szCs w:val="24"/>
          <w:lang w:eastAsia="ru-RU"/>
        </w:rPr>
        <w:t>, необходимому для нотариальной надписи.</w:t>
      </w:r>
    </w:p>
    <w:p w:rsidR="0024723C" w:rsidRPr="0024723C" w:rsidRDefault="0024723C" w:rsidP="0024723C">
      <w:pPr>
        <w:numPr>
          <w:ilvl w:val="1"/>
          <w:numId w:val="2"/>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Аргументация:</w:t>
      </w:r>
      <w:r w:rsidRPr="0024723C">
        <w:rPr>
          <w:rFonts w:ascii="Segoe UI" w:eastAsia="Times New Roman" w:hAnsi="Segoe UI" w:cs="Segoe UI"/>
          <w:color w:val="0F1115"/>
          <w:sz w:val="24"/>
          <w:szCs w:val="24"/>
          <w:lang w:eastAsia="ru-RU"/>
        </w:rPr>
        <w:t> Вы указываете, что банк — профессиональная организация, и его уведомление было составлено сложно. Вы, как лицо, хоть и являющееся ИП, но не специалист в банковском праве, не могли дать квалифицированный ответ, что порождало потенциальный спор. Банк, зная это, действовал недобросовестно, вводя нотариуса в заблуждение относительно бесспорности.</w:t>
      </w:r>
    </w:p>
    <w:p w:rsidR="0024723C" w:rsidRPr="0024723C" w:rsidRDefault="0024723C" w:rsidP="0024723C">
      <w:pPr>
        <w:numPr>
          <w:ilvl w:val="1"/>
          <w:numId w:val="2"/>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Что проверяет суд:</w:t>
      </w:r>
      <w:r w:rsidRPr="0024723C">
        <w:rPr>
          <w:rFonts w:ascii="Segoe UI" w:eastAsia="Times New Roman" w:hAnsi="Segoe UI" w:cs="Segoe UI"/>
          <w:color w:val="0F1115"/>
          <w:sz w:val="24"/>
          <w:szCs w:val="24"/>
          <w:lang w:eastAsia="ru-RU"/>
        </w:rPr>
        <w:t> Суд оценивает, представил ли банк нотариусу неопровержимые доказательства отсутствия спора. Если суд согласится, что требование могло быть оспорено (и это вытекает из поведения сторон, сложности предмета), он может признать, что нотариальная надпись совершена </w:t>
      </w:r>
      <w:r w:rsidRPr="0024723C">
        <w:rPr>
          <w:rFonts w:ascii="Segoe UI" w:eastAsia="Times New Roman" w:hAnsi="Segoe UI" w:cs="Segoe UI"/>
          <w:b/>
          <w:bCs/>
          <w:color w:val="0F1115"/>
          <w:sz w:val="24"/>
          <w:szCs w:val="24"/>
          <w:lang w:eastAsia="ru-RU"/>
        </w:rPr>
        <w:t>при отсутствии предусмотренных законом оснований</w:t>
      </w:r>
      <w:r w:rsidRPr="0024723C">
        <w:rPr>
          <w:rFonts w:ascii="Segoe UI" w:eastAsia="Times New Roman" w:hAnsi="Segoe UI" w:cs="Segoe UI"/>
          <w:color w:val="0F1115"/>
          <w:sz w:val="24"/>
          <w:szCs w:val="24"/>
          <w:lang w:eastAsia="ru-RU"/>
        </w:rPr>
        <w:t> (п. 1 ч. 2 ст. 310 ГПК РФ).</w:t>
      </w:r>
    </w:p>
    <w:p w:rsidR="0024723C" w:rsidRPr="0024723C" w:rsidRDefault="0024723C" w:rsidP="0024723C">
      <w:pPr>
        <w:spacing w:before="240" w:after="120" w:line="420" w:lineRule="atLeast"/>
        <w:outlineLvl w:val="3"/>
        <w:rPr>
          <w:rFonts w:ascii="Segoe UI" w:eastAsia="Times New Roman" w:hAnsi="Segoe UI" w:cs="Segoe UI"/>
          <w:b/>
          <w:bCs/>
          <w:color w:val="0F1115"/>
          <w:sz w:val="24"/>
          <w:szCs w:val="24"/>
          <w:lang w:eastAsia="ru-RU"/>
        </w:rPr>
      </w:pPr>
      <w:r w:rsidRPr="0024723C">
        <w:rPr>
          <w:rFonts w:ascii="Segoe UI" w:eastAsia="Times New Roman" w:hAnsi="Segoe UI" w:cs="Segoe UI"/>
          <w:b/>
          <w:bCs/>
          <w:color w:val="0F1115"/>
          <w:sz w:val="24"/>
          <w:szCs w:val="24"/>
          <w:lang w:eastAsia="ru-RU"/>
        </w:rPr>
        <w:lastRenderedPageBreak/>
        <w:t>3. Преимущества и риски выбора особого производства</w:t>
      </w:r>
    </w:p>
    <w:p w:rsidR="0024723C" w:rsidRPr="0024723C" w:rsidRDefault="0024723C" w:rsidP="0024723C">
      <w:pPr>
        <w:numPr>
          <w:ilvl w:val="0"/>
          <w:numId w:val="3"/>
        </w:numPr>
        <w:spacing w:before="100" w:beforeAutospacing="1" w:after="12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Преимущества:</w:t>
      </w:r>
    </w:p>
    <w:p w:rsidR="0024723C" w:rsidRPr="0024723C" w:rsidRDefault="0024723C" w:rsidP="0024723C">
      <w:pPr>
        <w:numPr>
          <w:ilvl w:val="1"/>
          <w:numId w:val="3"/>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Процессуальная быстрота:</w:t>
      </w:r>
      <w:r w:rsidRPr="0024723C">
        <w:rPr>
          <w:rFonts w:ascii="Segoe UI" w:eastAsia="Times New Roman" w:hAnsi="Segoe UI" w:cs="Segoe UI"/>
          <w:color w:val="0F1115"/>
          <w:sz w:val="24"/>
          <w:szCs w:val="24"/>
          <w:lang w:eastAsia="ru-RU"/>
        </w:rPr>
        <w:t> Срок рассмотрения дел особого производства — 2 месяца.</w:t>
      </w:r>
    </w:p>
    <w:p w:rsidR="0024723C" w:rsidRPr="0024723C" w:rsidRDefault="0024723C" w:rsidP="0024723C">
      <w:pPr>
        <w:numPr>
          <w:ilvl w:val="1"/>
          <w:numId w:val="3"/>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Смещение бремени доказывания:</w:t>
      </w:r>
      <w:r w:rsidRPr="0024723C">
        <w:rPr>
          <w:rFonts w:ascii="Segoe UI" w:eastAsia="Times New Roman" w:hAnsi="Segoe UI" w:cs="Segoe UI"/>
          <w:color w:val="0F1115"/>
          <w:sz w:val="24"/>
          <w:szCs w:val="24"/>
          <w:lang w:eastAsia="ru-RU"/>
        </w:rPr>
        <w:t> Основное бремя — на банке как на заинтересованном лице, которое должно доказать законность надписи. Вы атакуете, защищаетесь банк.</w:t>
      </w:r>
    </w:p>
    <w:p w:rsidR="0024723C" w:rsidRPr="0024723C" w:rsidRDefault="0024723C" w:rsidP="0024723C">
      <w:pPr>
        <w:numPr>
          <w:ilvl w:val="1"/>
          <w:numId w:val="3"/>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Ограничение предмета доказывания:</w:t>
      </w:r>
      <w:r w:rsidRPr="0024723C">
        <w:rPr>
          <w:rFonts w:ascii="Segoe UI" w:eastAsia="Times New Roman" w:hAnsi="Segoe UI" w:cs="Segoe UI"/>
          <w:color w:val="0F1115"/>
          <w:sz w:val="24"/>
          <w:szCs w:val="24"/>
          <w:lang w:eastAsia="ru-RU"/>
        </w:rPr>
        <w:t> Банк не сможет в этом процессе требовать взыскания долга. Процесс только о законности надписи.</w:t>
      </w:r>
    </w:p>
    <w:p w:rsidR="0024723C" w:rsidRPr="0024723C" w:rsidRDefault="0024723C" w:rsidP="0024723C">
      <w:pPr>
        <w:numPr>
          <w:ilvl w:val="1"/>
          <w:numId w:val="3"/>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Стратегический выигрыш</w:t>
      </w:r>
      <w:proofErr w:type="gramStart"/>
      <w:r w:rsidRPr="0024723C">
        <w:rPr>
          <w:rFonts w:ascii="Segoe UI" w:eastAsia="Times New Roman" w:hAnsi="Segoe UI" w:cs="Segoe UI"/>
          <w:b/>
          <w:bCs/>
          <w:color w:val="0F1115"/>
          <w:sz w:val="24"/>
          <w:szCs w:val="24"/>
          <w:lang w:eastAsia="ru-RU"/>
        </w:rPr>
        <w:t>:</w:t>
      </w:r>
      <w:r w:rsidRPr="0024723C">
        <w:rPr>
          <w:rFonts w:ascii="Segoe UI" w:eastAsia="Times New Roman" w:hAnsi="Segoe UI" w:cs="Segoe UI"/>
          <w:color w:val="0F1115"/>
          <w:sz w:val="24"/>
          <w:szCs w:val="24"/>
          <w:lang w:eastAsia="ru-RU"/>
        </w:rPr>
        <w:t> Даже</w:t>
      </w:r>
      <w:proofErr w:type="gramEnd"/>
      <w:r w:rsidRPr="0024723C">
        <w:rPr>
          <w:rFonts w:ascii="Segoe UI" w:eastAsia="Times New Roman" w:hAnsi="Segoe UI" w:cs="Segoe UI"/>
          <w:color w:val="0F1115"/>
          <w:sz w:val="24"/>
          <w:szCs w:val="24"/>
          <w:lang w:eastAsia="ru-RU"/>
        </w:rPr>
        <w:t xml:space="preserve"> если суд откажет по формальным причинам, вы получаете ценную "разведку" — позицию банка и суда, что можно использовать в последующем исковом процессе.</w:t>
      </w:r>
    </w:p>
    <w:p w:rsidR="0024723C" w:rsidRPr="0024723C" w:rsidRDefault="0024723C" w:rsidP="0024723C">
      <w:pPr>
        <w:numPr>
          <w:ilvl w:val="0"/>
          <w:numId w:val="3"/>
        </w:numPr>
        <w:spacing w:before="100" w:beforeAutospacing="1" w:after="12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Риски и что дальше:</w:t>
      </w:r>
    </w:p>
    <w:p w:rsidR="0024723C" w:rsidRPr="0024723C" w:rsidRDefault="0024723C" w:rsidP="0024723C">
      <w:pPr>
        <w:numPr>
          <w:ilvl w:val="1"/>
          <w:numId w:val="4"/>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Суд может "преобразовать" производство:</w:t>
      </w:r>
      <w:r w:rsidRPr="0024723C">
        <w:rPr>
          <w:rFonts w:ascii="Segoe UI" w:eastAsia="Times New Roman" w:hAnsi="Segoe UI" w:cs="Segoe UI"/>
          <w:color w:val="0F1115"/>
          <w:sz w:val="24"/>
          <w:szCs w:val="24"/>
          <w:lang w:eastAsia="ru-RU"/>
        </w:rPr>
        <w:t> Если в ходе заседания выяснится, что существует </w:t>
      </w:r>
      <w:r w:rsidRPr="0024723C">
        <w:rPr>
          <w:rFonts w:ascii="Segoe UI" w:eastAsia="Times New Roman" w:hAnsi="Segoe UI" w:cs="Segoe UI"/>
          <w:b/>
          <w:bCs/>
          <w:color w:val="0F1115"/>
          <w:sz w:val="24"/>
          <w:szCs w:val="24"/>
          <w:lang w:eastAsia="ru-RU"/>
        </w:rPr>
        <w:t>спор о праве</w:t>
      </w:r>
      <w:r w:rsidRPr="0024723C">
        <w:rPr>
          <w:rFonts w:ascii="Segoe UI" w:eastAsia="Times New Roman" w:hAnsi="Segoe UI" w:cs="Segoe UI"/>
          <w:color w:val="0F1115"/>
          <w:sz w:val="24"/>
          <w:szCs w:val="24"/>
          <w:lang w:eastAsia="ru-RU"/>
        </w:rPr>
        <w:t> (например, банк активно оспаривает ваш статус ИП или вы сами начинаете спорить о сумме долга), суд </w:t>
      </w:r>
      <w:r w:rsidRPr="0024723C">
        <w:rPr>
          <w:rFonts w:ascii="Segoe UI" w:eastAsia="Times New Roman" w:hAnsi="Segoe UI" w:cs="Segoe UI"/>
          <w:b/>
          <w:bCs/>
          <w:color w:val="0F1115"/>
          <w:sz w:val="24"/>
          <w:szCs w:val="24"/>
          <w:lang w:eastAsia="ru-RU"/>
        </w:rPr>
        <w:t>оставит заявление без рассмотрения</w:t>
      </w:r>
      <w:r w:rsidRPr="0024723C">
        <w:rPr>
          <w:rFonts w:ascii="Segoe UI" w:eastAsia="Times New Roman" w:hAnsi="Segoe UI" w:cs="Segoe UI"/>
          <w:color w:val="0F1115"/>
          <w:sz w:val="24"/>
          <w:szCs w:val="24"/>
          <w:lang w:eastAsia="ru-RU"/>
        </w:rPr>
        <w:t> (ч. 3 ст. 310 ГПК РФ) и разъяснит вам право обратиться в исковом порядке. Это не проигрыш, а переход в другую процессуальную плоскость.</w:t>
      </w:r>
    </w:p>
    <w:p w:rsidR="0024723C" w:rsidRPr="0024723C" w:rsidRDefault="0024723C" w:rsidP="0024723C">
      <w:pPr>
        <w:numPr>
          <w:ilvl w:val="1"/>
          <w:numId w:val="4"/>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Последствия успеха</w:t>
      </w:r>
      <w:proofErr w:type="gramStart"/>
      <w:r w:rsidRPr="0024723C">
        <w:rPr>
          <w:rFonts w:ascii="Segoe UI" w:eastAsia="Times New Roman" w:hAnsi="Segoe UI" w:cs="Segoe UI"/>
          <w:b/>
          <w:bCs/>
          <w:color w:val="0F1115"/>
          <w:sz w:val="24"/>
          <w:szCs w:val="24"/>
          <w:lang w:eastAsia="ru-RU"/>
        </w:rPr>
        <w:t>:</w:t>
      </w:r>
      <w:r w:rsidRPr="0024723C">
        <w:rPr>
          <w:rFonts w:ascii="Segoe UI" w:eastAsia="Times New Roman" w:hAnsi="Segoe UI" w:cs="Segoe UI"/>
          <w:color w:val="0F1115"/>
          <w:sz w:val="24"/>
          <w:szCs w:val="24"/>
          <w:lang w:eastAsia="ru-RU"/>
        </w:rPr>
        <w:t> Если</w:t>
      </w:r>
      <w:proofErr w:type="gramEnd"/>
      <w:r w:rsidRPr="0024723C">
        <w:rPr>
          <w:rFonts w:ascii="Segoe UI" w:eastAsia="Times New Roman" w:hAnsi="Segoe UI" w:cs="Segoe UI"/>
          <w:color w:val="0F1115"/>
          <w:sz w:val="24"/>
          <w:szCs w:val="24"/>
          <w:lang w:eastAsia="ru-RU"/>
        </w:rPr>
        <w:t xml:space="preserve"> вы выиграете в особом производстве и надпись отменят, </w:t>
      </w:r>
      <w:r w:rsidRPr="0024723C">
        <w:rPr>
          <w:rFonts w:ascii="Segoe UI" w:eastAsia="Times New Roman" w:hAnsi="Segoe UI" w:cs="Segoe UI"/>
          <w:b/>
          <w:bCs/>
          <w:color w:val="0F1115"/>
          <w:sz w:val="24"/>
          <w:szCs w:val="24"/>
          <w:lang w:eastAsia="ru-RU"/>
        </w:rPr>
        <w:t>это не аннулирует сам долг</w:t>
      </w:r>
      <w:r w:rsidRPr="0024723C">
        <w:rPr>
          <w:rFonts w:ascii="Segoe UI" w:eastAsia="Times New Roman" w:hAnsi="Segoe UI" w:cs="Segoe UI"/>
          <w:color w:val="0F1115"/>
          <w:sz w:val="24"/>
          <w:szCs w:val="24"/>
          <w:lang w:eastAsia="ru-RU"/>
        </w:rPr>
        <w:t>. Это лишь лишает банк возможности взыскивать его в упрощенном порядке. После этого банк, с высокой вероятностью, </w:t>
      </w:r>
      <w:r w:rsidRPr="0024723C">
        <w:rPr>
          <w:rFonts w:ascii="Segoe UI" w:eastAsia="Times New Roman" w:hAnsi="Segoe UI" w:cs="Segoe UI"/>
          <w:b/>
          <w:bCs/>
          <w:color w:val="0F1115"/>
          <w:sz w:val="24"/>
          <w:szCs w:val="24"/>
          <w:lang w:eastAsia="ru-RU"/>
        </w:rPr>
        <w:t>подаст на вас обычный иск</w:t>
      </w:r>
      <w:r w:rsidRPr="0024723C">
        <w:rPr>
          <w:rFonts w:ascii="Segoe UI" w:eastAsia="Times New Roman" w:hAnsi="Segoe UI" w:cs="Segoe UI"/>
          <w:color w:val="0F1115"/>
          <w:sz w:val="24"/>
          <w:szCs w:val="24"/>
          <w:lang w:eastAsia="ru-RU"/>
        </w:rPr>
        <w:t xml:space="preserve"> в порядке искового производства о взыскании той же суммы. Но это уже будет честный бой, где вы сможете заявить все свои </w:t>
      </w:r>
      <w:proofErr w:type="gramStart"/>
      <w:r w:rsidRPr="0024723C">
        <w:rPr>
          <w:rFonts w:ascii="Segoe UI" w:eastAsia="Times New Roman" w:hAnsi="Segoe UI" w:cs="Segoe UI"/>
          <w:color w:val="0F1115"/>
          <w:sz w:val="24"/>
          <w:szCs w:val="24"/>
          <w:lang w:eastAsia="ru-RU"/>
        </w:rPr>
        <w:t>возражения</w:t>
      </w:r>
      <w:proofErr w:type="gramEnd"/>
      <w:r w:rsidRPr="0024723C">
        <w:rPr>
          <w:rFonts w:ascii="Segoe UI" w:eastAsia="Times New Roman" w:hAnsi="Segoe UI" w:cs="Segoe UI"/>
          <w:color w:val="0F1115"/>
          <w:sz w:val="24"/>
          <w:szCs w:val="24"/>
          <w:lang w:eastAsia="ru-RU"/>
        </w:rPr>
        <w:t xml:space="preserve"> по существу.</w:t>
      </w:r>
    </w:p>
    <w:p w:rsidR="0024723C" w:rsidRPr="0024723C" w:rsidRDefault="0024723C" w:rsidP="0024723C">
      <w:pPr>
        <w:spacing w:before="480" w:after="240" w:line="450" w:lineRule="atLeast"/>
        <w:outlineLvl w:val="2"/>
        <w:rPr>
          <w:rFonts w:ascii="Segoe UI" w:eastAsia="Times New Roman" w:hAnsi="Segoe UI" w:cs="Segoe UI"/>
          <w:b/>
          <w:bCs/>
          <w:color w:val="0F1115"/>
          <w:sz w:val="30"/>
          <w:szCs w:val="30"/>
          <w:lang w:eastAsia="ru-RU"/>
        </w:rPr>
      </w:pPr>
      <w:r w:rsidRPr="0024723C">
        <w:rPr>
          <w:rFonts w:ascii="Segoe UI" w:eastAsia="Times New Roman" w:hAnsi="Segoe UI" w:cs="Segoe UI"/>
          <w:b/>
          <w:bCs/>
          <w:color w:val="0F1115"/>
          <w:sz w:val="30"/>
          <w:szCs w:val="30"/>
          <w:lang w:eastAsia="ru-RU"/>
        </w:rPr>
        <w:t>Итоговый вывод</w:t>
      </w:r>
    </w:p>
    <w:p w:rsidR="0024723C" w:rsidRPr="0024723C" w:rsidRDefault="0024723C" w:rsidP="0024723C">
      <w:pPr>
        <w:spacing w:before="240" w:after="240" w:line="420" w:lineRule="atLeast"/>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Выбор особого производства в вашей ситуации является оптимальной тактикой на первом этапе.</w:t>
      </w:r>
    </w:p>
    <w:p w:rsidR="0024723C" w:rsidRPr="0024723C" w:rsidRDefault="0024723C" w:rsidP="0024723C">
      <w:pPr>
        <w:numPr>
          <w:ilvl w:val="0"/>
          <w:numId w:val="5"/>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Ваш главный козырь — статус ИП.</w:t>
      </w:r>
      <w:r w:rsidRPr="0024723C">
        <w:rPr>
          <w:rFonts w:ascii="Segoe UI" w:eastAsia="Times New Roman" w:hAnsi="Segoe UI" w:cs="Segoe UI"/>
          <w:color w:val="0F1115"/>
          <w:sz w:val="24"/>
          <w:szCs w:val="24"/>
          <w:lang w:eastAsia="ru-RU"/>
        </w:rPr>
        <w:t xml:space="preserve"> В особом производстве этот аргумент звучит наиболее убедительно и технично, так как прямо указывает на </w:t>
      </w:r>
      <w:r w:rsidRPr="0024723C">
        <w:rPr>
          <w:rFonts w:ascii="Segoe UI" w:eastAsia="Times New Roman" w:hAnsi="Segoe UI" w:cs="Segoe UI"/>
          <w:color w:val="0F1115"/>
          <w:sz w:val="24"/>
          <w:szCs w:val="24"/>
          <w:lang w:eastAsia="ru-RU"/>
        </w:rPr>
        <w:lastRenderedPageBreak/>
        <w:t>превышение нотариусом полномочий. Сконцентрируйте на этом основные силы.</w:t>
      </w:r>
    </w:p>
    <w:p w:rsidR="0024723C" w:rsidRPr="0024723C" w:rsidRDefault="0024723C" w:rsidP="0024723C">
      <w:pPr>
        <w:numPr>
          <w:ilvl w:val="0"/>
          <w:numId w:val="5"/>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Второй эшелон — недобросовестность банка и мнимая бесспорность.</w:t>
      </w:r>
      <w:r w:rsidRPr="0024723C">
        <w:rPr>
          <w:rFonts w:ascii="Segoe UI" w:eastAsia="Times New Roman" w:hAnsi="Segoe UI" w:cs="Segoe UI"/>
          <w:color w:val="0F1115"/>
          <w:sz w:val="24"/>
          <w:szCs w:val="24"/>
          <w:lang w:eastAsia="ru-RU"/>
        </w:rPr>
        <w:t> Это усиливает позицию, показывая суду, что нарушение системное.</w:t>
      </w:r>
    </w:p>
    <w:p w:rsidR="0024723C" w:rsidRPr="0024723C" w:rsidRDefault="0024723C" w:rsidP="0024723C">
      <w:pPr>
        <w:numPr>
          <w:ilvl w:val="0"/>
          <w:numId w:val="5"/>
        </w:numPr>
        <w:spacing w:before="100" w:beforeAutospacing="1" w:after="0" w:line="420" w:lineRule="atLeast"/>
        <w:ind w:left="660"/>
        <w:rPr>
          <w:rFonts w:ascii="Segoe UI" w:eastAsia="Times New Roman" w:hAnsi="Segoe UI" w:cs="Segoe UI"/>
          <w:color w:val="0F1115"/>
          <w:sz w:val="24"/>
          <w:szCs w:val="24"/>
          <w:lang w:eastAsia="ru-RU"/>
        </w:rPr>
      </w:pPr>
      <w:r w:rsidRPr="0024723C">
        <w:rPr>
          <w:rFonts w:ascii="Segoe UI" w:eastAsia="Times New Roman" w:hAnsi="Segoe UI" w:cs="Segoe UI"/>
          <w:b/>
          <w:bCs/>
          <w:color w:val="0F1115"/>
          <w:sz w:val="24"/>
          <w:szCs w:val="24"/>
          <w:lang w:eastAsia="ru-RU"/>
        </w:rPr>
        <w:t>Будьте готовы к развитию событий:</w:t>
      </w:r>
      <w:r w:rsidRPr="0024723C">
        <w:rPr>
          <w:rFonts w:ascii="Segoe UI" w:eastAsia="Times New Roman" w:hAnsi="Segoe UI" w:cs="Segoe UI"/>
          <w:color w:val="0F1115"/>
          <w:sz w:val="24"/>
          <w:szCs w:val="24"/>
          <w:lang w:eastAsia="ru-RU"/>
        </w:rPr>
        <w:t> Выиграв дело об отмене надписи, немедленно начинайте готовиться к </w:t>
      </w:r>
      <w:r w:rsidRPr="0024723C">
        <w:rPr>
          <w:rFonts w:ascii="Segoe UI" w:eastAsia="Times New Roman" w:hAnsi="Segoe UI" w:cs="Segoe UI"/>
          <w:b/>
          <w:bCs/>
          <w:color w:val="0F1115"/>
          <w:sz w:val="24"/>
          <w:szCs w:val="24"/>
          <w:lang w:eastAsia="ru-RU"/>
        </w:rPr>
        <w:t>исковому производству</w:t>
      </w:r>
      <w:r w:rsidRPr="0024723C">
        <w:rPr>
          <w:rFonts w:ascii="Segoe UI" w:eastAsia="Times New Roman" w:hAnsi="Segoe UI" w:cs="Segoe UI"/>
          <w:color w:val="0F1115"/>
          <w:sz w:val="24"/>
          <w:szCs w:val="24"/>
          <w:lang w:eastAsia="ru-RU"/>
        </w:rPr>
        <w:t>, куда банк, вероятно, обратится. Там вы будете оспаривать уже не законность надписи, а размер долга, начисленные проценты, правомерность комиссий и т.д.</w:t>
      </w:r>
    </w:p>
    <w:p w:rsidR="0024723C" w:rsidRPr="0024723C" w:rsidRDefault="0024723C" w:rsidP="0024723C">
      <w:pPr>
        <w:spacing w:before="240" w:after="100" w:afterAutospacing="1" w:line="420" w:lineRule="atLeast"/>
        <w:rPr>
          <w:rFonts w:ascii="Segoe UI" w:eastAsia="Times New Roman" w:hAnsi="Segoe UI" w:cs="Segoe UI"/>
          <w:color w:val="0F1115"/>
          <w:sz w:val="24"/>
          <w:szCs w:val="24"/>
          <w:lang w:eastAsia="ru-RU"/>
        </w:rPr>
      </w:pPr>
      <w:r w:rsidRPr="0024723C">
        <w:rPr>
          <w:rFonts w:ascii="Segoe UI" w:eastAsia="Times New Roman" w:hAnsi="Segoe UI" w:cs="Segoe UI"/>
          <w:color w:val="0F1115"/>
          <w:sz w:val="24"/>
          <w:szCs w:val="24"/>
          <w:lang w:eastAsia="ru-RU"/>
        </w:rPr>
        <w:t xml:space="preserve">Таким образом, особое производство — это не способ "отменить долг", а </w:t>
      </w:r>
      <w:bookmarkStart w:id="0" w:name="_GoBack"/>
      <w:r w:rsidRPr="0024723C">
        <w:rPr>
          <w:rFonts w:ascii="Segoe UI" w:eastAsia="Times New Roman" w:hAnsi="Segoe UI" w:cs="Segoe UI"/>
          <w:color w:val="0F1115"/>
          <w:sz w:val="24"/>
          <w:szCs w:val="24"/>
          <w:lang w:eastAsia="ru-RU"/>
        </w:rPr>
        <w:t>способ </w:t>
      </w:r>
      <w:r w:rsidRPr="0024723C">
        <w:rPr>
          <w:rFonts w:ascii="Segoe UI" w:eastAsia="Times New Roman" w:hAnsi="Segoe UI" w:cs="Segoe UI"/>
          <w:b/>
          <w:bCs/>
          <w:color w:val="0F1115"/>
          <w:sz w:val="24"/>
          <w:szCs w:val="24"/>
          <w:lang w:eastAsia="ru-RU"/>
        </w:rPr>
        <w:t>уравнять шансы</w:t>
      </w:r>
      <w:r w:rsidRPr="0024723C">
        <w:rPr>
          <w:rFonts w:ascii="Segoe UI" w:eastAsia="Times New Roman" w:hAnsi="Segoe UI" w:cs="Segoe UI"/>
          <w:color w:val="0F1115"/>
          <w:sz w:val="24"/>
          <w:szCs w:val="24"/>
          <w:lang w:eastAsia="ru-RU"/>
        </w:rPr>
        <w:t xml:space="preserve">, лишив банк мощного инструмента внесудебного </w:t>
      </w:r>
      <w:bookmarkEnd w:id="0"/>
      <w:r w:rsidRPr="0024723C">
        <w:rPr>
          <w:rFonts w:ascii="Segoe UI" w:eastAsia="Times New Roman" w:hAnsi="Segoe UI" w:cs="Segoe UI"/>
          <w:color w:val="0F1115"/>
          <w:sz w:val="24"/>
          <w:szCs w:val="24"/>
          <w:lang w:eastAsia="ru-RU"/>
        </w:rPr>
        <w:t>давления и переведя конфликт в нормальное судебное русло, где у вас будет больше процессуальных возможностей для защиты.</w:t>
      </w:r>
    </w:p>
    <w:p w:rsidR="0024723C" w:rsidRDefault="0024723C" w:rsidP="002B2829">
      <w:pPr>
        <w:spacing w:after="0"/>
        <w:ind w:firstLine="709"/>
        <w:jc w:val="both"/>
      </w:pPr>
    </w:p>
    <w:p w:rsidR="0024723C" w:rsidRPr="0024723C" w:rsidRDefault="0024723C" w:rsidP="0024723C">
      <w:pPr>
        <w:spacing w:after="0"/>
        <w:jc w:val="both"/>
        <w:rPr>
          <w:b/>
          <w:bCs/>
        </w:rPr>
      </w:pPr>
      <w:r w:rsidRPr="0024723C">
        <w:rPr>
          <w:b/>
          <w:bCs/>
        </w:rPr>
        <w:t>И запросы в Росфинмониторинг, БККИ, и т.д.</w:t>
      </w:r>
      <w:r>
        <w:rPr>
          <w:b/>
          <w:bCs/>
        </w:rPr>
        <w:t>, что подтвердит отсутствие кредитного договора.</w:t>
      </w:r>
    </w:p>
    <w:sectPr w:rsidR="0024723C" w:rsidRPr="0024723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C6577"/>
    <w:multiLevelType w:val="multilevel"/>
    <w:tmpl w:val="BC52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D546B"/>
    <w:multiLevelType w:val="multilevel"/>
    <w:tmpl w:val="BF24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4E1F69"/>
    <w:multiLevelType w:val="multilevel"/>
    <w:tmpl w:val="4CFA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985D8D"/>
    <w:multiLevelType w:val="multilevel"/>
    <w:tmpl w:val="55EA4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3"/>
    <w:lvlOverride w:ilvl="1">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29"/>
    <w:rsid w:val="000F7EA9"/>
    <w:rsid w:val="0024723C"/>
    <w:rsid w:val="002B2829"/>
    <w:rsid w:val="006C0B77"/>
    <w:rsid w:val="008242FF"/>
    <w:rsid w:val="00870751"/>
    <w:rsid w:val="00922C48"/>
    <w:rsid w:val="00B915B7"/>
    <w:rsid w:val="00EA59DF"/>
    <w:rsid w:val="00ED0314"/>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B389"/>
  <w15:chartTrackingRefBased/>
  <w15:docId w15:val="{8EFBD510-9D9A-4144-9EF3-E0DC6022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0F7EA9"/>
    <w:pPr>
      <w:spacing w:before="100" w:beforeAutospacing="1" w:after="100" w:afterAutospacing="1"/>
    </w:pPr>
    <w:rPr>
      <w:rFonts w:eastAsia="Times New Roman" w:cs="Times New Roman"/>
      <w:sz w:val="24"/>
      <w:szCs w:val="24"/>
      <w:lang w:eastAsia="ru-RU"/>
    </w:rPr>
  </w:style>
  <w:style w:type="character" w:styleId="a3">
    <w:name w:val="Strong"/>
    <w:basedOn w:val="a0"/>
    <w:uiPriority w:val="22"/>
    <w:qFormat/>
    <w:rsid w:val="000F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076443">
      <w:bodyDiv w:val="1"/>
      <w:marLeft w:val="0"/>
      <w:marRight w:val="0"/>
      <w:marTop w:val="0"/>
      <w:marBottom w:val="0"/>
      <w:divBdr>
        <w:top w:val="none" w:sz="0" w:space="0" w:color="auto"/>
        <w:left w:val="none" w:sz="0" w:space="0" w:color="auto"/>
        <w:bottom w:val="none" w:sz="0" w:space="0" w:color="auto"/>
        <w:right w:val="none" w:sz="0" w:space="0" w:color="auto"/>
      </w:divBdr>
      <w:divsChild>
        <w:div w:id="1543446720">
          <w:marLeft w:val="660"/>
          <w:marRight w:val="660"/>
          <w:marTop w:val="0"/>
          <w:marBottom w:val="360"/>
          <w:divBdr>
            <w:top w:val="none" w:sz="0" w:space="0" w:color="auto"/>
            <w:left w:val="none" w:sz="0" w:space="0" w:color="auto"/>
            <w:bottom w:val="none" w:sz="0" w:space="0" w:color="auto"/>
            <w:right w:val="none" w:sz="0" w:space="0" w:color="auto"/>
          </w:divBdr>
          <w:divsChild>
            <w:div w:id="894202230">
              <w:marLeft w:val="0"/>
              <w:marRight w:val="0"/>
              <w:marTop w:val="0"/>
              <w:marBottom w:val="0"/>
              <w:divBdr>
                <w:top w:val="none" w:sz="0" w:space="0" w:color="auto"/>
                <w:left w:val="none" w:sz="0" w:space="0" w:color="auto"/>
                <w:bottom w:val="none" w:sz="0" w:space="0" w:color="auto"/>
                <w:right w:val="none" w:sz="0" w:space="0" w:color="auto"/>
              </w:divBdr>
              <w:divsChild>
                <w:div w:id="54281759">
                  <w:marLeft w:val="0"/>
                  <w:marRight w:val="0"/>
                  <w:marTop w:val="0"/>
                  <w:marBottom w:val="0"/>
                  <w:divBdr>
                    <w:top w:val="none" w:sz="0" w:space="0" w:color="auto"/>
                    <w:left w:val="none" w:sz="0" w:space="0" w:color="auto"/>
                    <w:bottom w:val="none" w:sz="0" w:space="0" w:color="auto"/>
                    <w:right w:val="none" w:sz="0" w:space="0" w:color="auto"/>
                  </w:divBdr>
                  <w:divsChild>
                    <w:div w:id="291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144251">
      <w:bodyDiv w:val="1"/>
      <w:marLeft w:val="0"/>
      <w:marRight w:val="0"/>
      <w:marTop w:val="0"/>
      <w:marBottom w:val="0"/>
      <w:divBdr>
        <w:top w:val="none" w:sz="0" w:space="0" w:color="auto"/>
        <w:left w:val="none" w:sz="0" w:space="0" w:color="auto"/>
        <w:bottom w:val="none" w:sz="0" w:space="0" w:color="auto"/>
        <w:right w:val="none" w:sz="0" w:space="0" w:color="auto"/>
      </w:divBdr>
      <w:divsChild>
        <w:div w:id="1708482349">
          <w:marLeft w:val="660"/>
          <w:marRight w:val="660"/>
          <w:marTop w:val="0"/>
          <w:marBottom w:val="360"/>
          <w:divBdr>
            <w:top w:val="none" w:sz="0" w:space="0" w:color="auto"/>
            <w:left w:val="none" w:sz="0" w:space="0" w:color="auto"/>
            <w:bottom w:val="none" w:sz="0" w:space="0" w:color="auto"/>
            <w:right w:val="none" w:sz="0" w:space="0" w:color="auto"/>
          </w:divBdr>
          <w:divsChild>
            <w:div w:id="570431726">
              <w:marLeft w:val="0"/>
              <w:marRight w:val="0"/>
              <w:marTop w:val="0"/>
              <w:marBottom w:val="0"/>
              <w:divBdr>
                <w:top w:val="none" w:sz="0" w:space="0" w:color="auto"/>
                <w:left w:val="none" w:sz="0" w:space="0" w:color="auto"/>
                <w:bottom w:val="none" w:sz="0" w:space="0" w:color="auto"/>
                <w:right w:val="none" w:sz="0" w:space="0" w:color="auto"/>
              </w:divBdr>
              <w:divsChild>
                <w:div w:id="1423334441">
                  <w:marLeft w:val="0"/>
                  <w:marRight w:val="0"/>
                  <w:marTop w:val="0"/>
                  <w:marBottom w:val="0"/>
                  <w:divBdr>
                    <w:top w:val="none" w:sz="0" w:space="0" w:color="auto"/>
                    <w:left w:val="none" w:sz="0" w:space="0" w:color="auto"/>
                    <w:bottom w:val="none" w:sz="0" w:space="0" w:color="auto"/>
                    <w:right w:val="none" w:sz="0" w:space="0" w:color="auto"/>
                  </w:divBdr>
                  <w:divsChild>
                    <w:div w:id="1208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69377">
      <w:bodyDiv w:val="1"/>
      <w:marLeft w:val="0"/>
      <w:marRight w:val="0"/>
      <w:marTop w:val="0"/>
      <w:marBottom w:val="0"/>
      <w:divBdr>
        <w:top w:val="none" w:sz="0" w:space="0" w:color="auto"/>
        <w:left w:val="none" w:sz="0" w:space="0" w:color="auto"/>
        <w:bottom w:val="none" w:sz="0" w:space="0" w:color="auto"/>
        <w:right w:val="none" w:sz="0" w:space="0" w:color="auto"/>
      </w:divBdr>
      <w:divsChild>
        <w:div w:id="1224752442">
          <w:marLeft w:val="660"/>
          <w:marRight w:val="660"/>
          <w:marTop w:val="0"/>
          <w:marBottom w:val="360"/>
          <w:divBdr>
            <w:top w:val="none" w:sz="0" w:space="0" w:color="auto"/>
            <w:left w:val="none" w:sz="0" w:space="0" w:color="auto"/>
            <w:bottom w:val="none" w:sz="0" w:space="0" w:color="auto"/>
            <w:right w:val="none" w:sz="0" w:space="0" w:color="auto"/>
          </w:divBdr>
          <w:divsChild>
            <w:div w:id="663626039">
              <w:marLeft w:val="0"/>
              <w:marRight w:val="0"/>
              <w:marTop w:val="0"/>
              <w:marBottom w:val="0"/>
              <w:divBdr>
                <w:top w:val="none" w:sz="0" w:space="0" w:color="auto"/>
                <w:left w:val="none" w:sz="0" w:space="0" w:color="auto"/>
                <w:bottom w:val="none" w:sz="0" w:space="0" w:color="auto"/>
                <w:right w:val="none" w:sz="0" w:space="0" w:color="auto"/>
              </w:divBdr>
              <w:divsChild>
                <w:div w:id="1043478643">
                  <w:marLeft w:val="0"/>
                  <w:marRight w:val="0"/>
                  <w:marTop w:val="0"/>
                  <w:marBottom w:val="0"/>
                  <w:divBdr>
                    <w:top w:val="none" w:sz="0" w:space="0" w:color="auto"/>
                    <w:left w:val="none" w:sz="0" w:space="0" w:color="auto"/>
                    <w:bottom w:val="none" w:sz="0" w:space="0" w:color="auto"/>
                    <w:right w:val="none" w:sz="0" w:space="0" w:color="auto"/>
                  </w:divBdr>
                  <w:divsChild>
                    <w:div w:id="3574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1851</Words>
  <Characters>10554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cp:revision>
  <dcterms:created xsi:type="dcterms:W3CDTF">2026-01-30T01:52:00Z</dcterms:created>
  <dcterms:modified xsi:type="dcterms:W3CDTF">2026-01-30T02:27:00Z</dcterms:modified>
</cp:coreProperties>
</file>